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IV.2017.01149 vom 10. Juli 2019</w:t>
      </w:r>
    </w:p>
    <w:p>
      <w:r>
        <w:t>ZH Sozialversicherungsgericht, 2019-07-10, DE</w:t>
      </w:r>
    </w:p>
    <w:p>
      <w:r>
        <w:rPr>
          <w:b/>
        </w:rPr>
        <w:t xml:space="preserve">Quelle: </w:t>
      </w:r>
      <w:r>
        <w:t>https://mcp.opencaselaw.ch/entscheid/zh_sozialversicherungsgericht_IV.2017.01149</w:t>
      </w:r>
    </w:p>
    <w:p>
      <w:r>
        <w:t>FR: ZH_SOZIALVERSICHERUNGSGERICHT IV.2017.01149 du 10 juillet 2019</w:t>
      </w:r>
    </w:p>
    <w:p>
      <w:r>
        <w:t>IT: ZH_SOZIALVERSICHERUNGSGERICHT IV.2017.01149 del 10 luglio 2019</w:t>
      </w:r>
    </w:p>
    <w:p>
      <w:pPr>
        <w:pStyle w:val="Heading2"/>
      </w:pPr>
      <w:r>
        <w:t>Erwägungen</w:t>
      </w:r>
    </w:p>
    <w:p>
      <w:r>
        <w:rPr>
          <w:b/>
        </w:rPr>
        <w:t>E. 1.1</w:t>
      </w:r>
    </w:p>
    <w:p>
      <w:r>
        <w:t>X.___ , geboren 1963 in Bosnien , reiste im Januar 1985 von Bosnien in die Schweiz ein ( Urk. 7/2). Zuletzt, das heisst ab</w:t>
      </w:r>
    </w:p>
    <w:p>
      <w:r>
        <w:rPr>
          <w:b/>
        </w:rPr>
        <w:t>E. 1.1.1</w:t>
      </w:r>
    </w:p>
    <w:p>
      <w:r>
        <w:t>Invalidität ist die voraussichtlich bleibende oder längere Zeit dauernde ganze oder teilweise Erwerbsunfähigkeit (Art. 8 Abs. 1 des Bundesgesetzes über den All ge mei nen Teil des Sozialversicherungsrechts, ATSG). Sie kann Folge von Geburts 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Krankheitswert besteht, welches die versicherte Person auch bei Aufbietung allen guten Willens daran hindert, ein rentenausschliessendes Erwerbseinkommen zu erzielen (Art. 7 Abs. 2 Satz 2 ATSG; BGE 139 V 547 E. 5; 131 V 49 E. 1.2; 130 V 352 E. 2.2.1).</w:t>
      </w:r>
    </w:p>
    <w:p>
      <w:r>
        <w:rPr>
          <w:b/>
        </w:rPr>
        <w:t>E. 1.2</w:t>
      </w:r>
    </w:p>
    <w:p>
      <w:r>
        <w:t>B ei einem Invaliditätsgrad von mindestens 40 Prozent ergibt sich ein Anspruch auf eine Viertelsrente , bei einem Invaliditätsgrad von mindestens 50 Prozent An spruch auf eine halbe Rente, bei einem Invaliditätsgrad von mindestens 60 Pro zent Anspruch auf eine Drei viertelsrente und bei einem Invaliditätsgrad von min des tens 70 Prozent Anspruch auf eine ganze Rente (Art. 28 Abs. 2 IVG).</w:t>
      </w:r>
    </w:p>
    <w:p>
      <w:r>
        <w:rPr>
          <w:b/>
        </w:rPr>
        <w:t>E. 1.3</w:t>
      </w:r>
    </w:p>
    <w:p>
      <w:r>
        <w:t>Wurde eine Rente wegen eines zu geringen Invaliditätsgrades verweigert, so wird nach Art. 87 Abs. 3 der Verordnung übe r die Invalidenversicherung ( IVV ) eine neue Anmeldung nur geprüft, wenn die Voraussetzungen gemäss Abs. 2 dieser Bestimmung erfüllt sind. Danach ist im Revisionsgesuch glaubhaft zu machen, dass sich der Grad der Invalidität der versicherten Person in einer für den An -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Hinsichtlich des Beweiswertes eines ärzt lichen Gutachtens ist im Lichte dieser Grundsätze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Vorakten abgegeben worden ist, ob es in der Darlegung der medizinischen Zustände und Zu sammenhänge einleuchtet, ob die Schlussfolgerungen der medizinischen Exper ten in einer Weise begründet sind, dass die rechtsanwendende Person sie prüfend nachvollziehen kann, ob der Experte oder die Expertin nicht auszu 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w:t>
      </w:r>
    </w:p>
    <w:p>
      <w:r>
        <w:t>2.</w:t>
      </w:r>
    </w:p>
    <w:p>
      <w:r>
        <w:rPr>
          <w:b/>
        </w:rPr>
        <w:t>E. 2</w:t>
      </w:r>
    </w:p>
    <w:p>
      <w:r>
        <w:t>0. November 2000 war sie als Mitarbeiterin in einem Personalrestaurant tätig, ab 1 2. August 2009 in einem reduzierten Pensum von 50 % , wobei ihr die Arb eitgeberin am 2 0. Oktober 2016 per Ende Januar 2017 kündigte (Arbeitgeberberic hte der Y.___ vom 1 4. Januar 2010 [ Urk. 7/11] und vom 2 0. September 2016, Urk.</w:t>
      </w:r>
    </w:p>
    <w:p>
      <w:r>
        <w:rPr>
          <w:b/>
        </w:rPr>
        <w:t>E. 2.1</w:t>
      </w:r>
    </w:p>
    <w:p>
      <w:r>
        <w:t>Streitgegenstand bildet nicht die erstmalige Invaliditätsbemessung, sondern die erneute Ablehnung eines Rentenanspruchs nach der Neuanmeldung vom 2 0. August 201 6. Zu prüfen ist daher analog einem Revisionsfall, ob sich der Gesundheitszustand des Versicherten seit der anspruchsverneinenden Verfügung vom 1 7. Oktober 2011 bis zum Zeitpunkt der angefochtenen Verfügung vom 1 9. September 2017 in einem rentenbegründenden Ausmass verschlechtert hat. Die Eintretensfrage ist nicht zu prüfen, da die IV-Stelle auf die Neuanmeldung vom 2 0. August 2016 eingetreten ist.</w:t>
      </w:r>
    </w:p>
    <w:p>
      <w:r>
        <w:rPr>
          <w:b/>
        </w:rPr>
        <w:t>E. 2.2.1</w:t>
      </w:r>
    </w:p>
    <w:p>
      <w:r>
        <w:t>Die IV-Stelle begründete die angefochtene Verfügung damit, auf das B.___ - Gutachten vom 1 3. April 2017 könne abgestellt werden. Der Versicherten sei eine leidensangepasste Tätigkeit zu 100 % zumutbar , woraus im Rahmen eines Ein kommenvergleichs</w:t>
      </w:r>
    </w:p>
    <w:p>
      <w:r>
        <w:t>ein Invaliditätsgrad von 10 % resultiere. Auch bei einem Leidensabzug von 10 % würde daraus kein rentenrelevanter Invaliditätsgrad resultieren (Urk. 2) .</w:t>
      </w:r>
    </w:p>
    <w:p>
      <w:r>
        <w:rPr>
          <w:b/>
        </w:rPr>
        <w:t>E. 2.2.2</w:t>
      </w:r>
    </w:p>
    <w:p>
      <w:r>
        <w:t>Demgegenüber stellt e sich die Beschwerdeführerin zusammengefasst auf den Standpunkt, auf das B.___ -Gutachten könne wegen verschiedener Mängel nicht abgestellt werden, zumal die Beurteilung der Arbeitsfähigkeit durch die behan delnden Ärzte diametral davon abweichen würde. Die Beschwerdegegnerin habe ihren Gesundheitszustand nicht rechtsgenüglich</w:t>
      </w:r>
    </w:p>
    <w:p>
      <w:r>
        <w:t>abgeklärt. Beim vorgenomme nen Einkommen s vergleich sei ein Leidensabzug von 25 % zu berücksichtigen. 3. 3.1</w:t>
      </w:r>
    </w:p>
    <w:p>
      <w:r>
        <w:t>Der ursprüngl ichen Verfügun g vom 1 7. Oktober 2011 ( Urk. 7/4 2) lag im Wes entli chen das Gutachten von Dr. A.___ vom 6. Mai 2011 zugrunde.</w:t>
      </w:r>
    </w:p>
    <w:p>
      <w:r>
        <w:t>Dieses beruht auf einer allgemein-internistisch e n und rheumatologisch en</w:t>
      </w:r>
    </w:p>
    <w:p>
      <w:r>
        <w:t>Unter su chung vom 2. Mai 2011 ( Urk. 7/32/1 ). Dabei nann te der Gutachter in seinem Gutachten vom 6. Mai 2011 keine Diagnosen mit langdauernder Auswirkung auf die Arbeitsfähigkeit</w:t>
      </w:r>
    </w:p>
    <w:p>
      <w:r>
        <w:t>( Urk. 7/32/7) . Ohne langdauernde Auswirk ung auf die Arbeits fähigkeit nannte er folgende Diagnosen: (2 ) ein chronisches, generali siertes Schmerzsyndrom bei einer nicht ausreichend en somatisch en A bstützbar keit , bei einem primären Fibromyalgie-Syndrom, betont im Bereich der oberen Körper hälfte, bei Panalgie , diffuse n Druckschmerzangabe n , Polyarthralgien, bei einem Panvertebralsyndrom</w:t>
      </w:r>
    </w:p>
    <w:p>
      <w:r>
        <w:t>sowie bei m ultiple n Beschwerden ( wie Schlaf stö rungen, Müdigkeit, Schmerzen im</w:t>
      </w:r>
    </w:p>
    <w:p>
      <w:r>
        <w:t>Bauchraum ); (3 ) ein cervical - und lumba l be tontes Panvertebralsyndrom ohne ein radikuläres Reiz- oder Ausfallsyndrom bei einer möglichen Instabilität des Iliosakralgelenks ; (4) ein hypermobiler Gelenks charakter; (5 ) eine Schulteroperation rechts ( am 6. Mai 2009) mit einer Akro mio plastik , einer Akromioklavikular ( AC ) -Gelenksresektion, einer Tenotomie der lange n Bizepssehne und einer arthroskopischen</w:t>
      </w:r>
    </w:p>
    <w:p>
      <w:r>
        <w:t>Supraspinatussehnen -Rekon struk tion wegen einer transmuralen</w:t>
      </w:r>
    </w:p>
    <w:p>
      <w:r>
        <w:t>Supraspinatussehnenruptur rechts mit</w:t>
      </w:r>
    </w:p>
    <w:p>
      <w:r>
        <w:t>Insta bilität und einer Degeneration der langen Bizepssehne sowie bei einer AC-Gelenksarthrose ; ( 6 ) ein a namnestisch es Reizmagen-Syndrom ; (7 ) eine a rterielle Hypertonie sowie einen Verdacht auf eine subklinische Hypothyreose . Hinsicht lich der Arbeitsfähigkeit gab der Gut achter aus somatisch-rheuma tologischer Sicht an ( Urk. 7/32/16) , die Versicherte</w:t>
      </w:r>
    </w:p>
    <w:p>
      <w:r>
        <w:t>sei in ihrer angestammten Tätigkeit ab dem 6. Mai 2009 zu 100 % und ab 1 2. August 2009 zu 50 % arbeits un fähig gewesen. Seit dem 9. September 2009 bestehe in der angestammten Tätigkeit keine Einschränkung in der Arbeitsfähigkeit der Versicherten. 3.2</w:t>
      </w:r>
    </w:p>
    <w:p>
      <w:r>
        <w:t>Die angefochtene Verfügung vom 1 9. September 2017 ( Urk. 2) basi ert im Wesent lichen auf dem B.___ - Gutachten vom 1 3. April 2017.</w:t>
      </w:r>
    </w:p>
    <w:p>
      <w:r>
        <w:t>Dieses beruht auf einer funktionsorientierten medizinischen Abklärung mit einer Evaluation der arbeitsbezogenen fu nktionellen Leistungsfähigkeit ( ELF) sowie einer psychiatrischen und neuropsychologischen Untersuchung vom 3., 9. und 1 0. Februar 2017 ( Urk. 7/85/5) . Dabei diagnost i zierten die Gutachter einen Hand schmerz mit einer Kraft- und Leistungsminderung links bei einer Triangular-fibrocartilage- complex ( TFCC ) -Läsion und einem Zustand nach einer Arthros kopie und einem Débridement (am 7. April 2016), eine Rhizarthrose links mit einem Zustand nach einer Resektionssuspensionsarthroplastik des Daumen sattel gelenkes (am 7. April 2016), eine Pisotriquetralarthrose links, eine Zervikoze phalgie bei einer Osteochondrose C5/6 und einer Spondylarthrose C7/Th1, eine schmerzhafte Funktionseinschränkung mit einer minimalen Frozen</w:t>
      </w:r>
    </w:p>
    <w:p>
      <w:r>
        <w:t>Shoulder -Symptomatik rechts bei eine r Schulterarthroskopie mit einer</w:t>
      </w:r>
    </w:p>
    <w:p>
      <w:r>
        <w:t>Acromioplastik , einer AC-Gelenksresektion, einer Tenotomie der Bizepssehne und einer Supra spinatus ssehnenrekonstruktion</w:t>
      </w:r>
    </w:p>
    <w:p>
      <w:r>
        <w:t>( am 6. Mai 2009) bei einer Supraspinatus sehnen ruptur</w:t>
      </w:r>
    </w:p>
    <w:p>
      <w:r>
        <w:t>mit einer Degeneration der langen Bizepssehne und einer AC-Gelenks arthrose sowie - ohne Ausw irkung auf die Arbeitsfähigkeit – eine Coxarthrose</w:t>
      </w:r>
    </w:p>
    <w:p>
      <w:r>
        <w:t>beidseits, Spreizfüsse und Hammerzehen beidseits, eine arteriell e Hypertonie so wie einen Zustand nach einer Pneumonie rechts (Juli 2012 ). Hinsichtlich der Arbeitsfähigkeit der Versicherten kamen die Gutachter zu folgendem Schluss</w:t>
      </w:r>
    </w:p>
    <w:p>
      <w:r>
        <w:t>( Urk. 7/85/8 f.) : aus psychiatrischer Sicht sei die Versicherte in ihrer Arbeits fähigkeit nicht eingeschränkt. Aus rheumatologischer Sicht sei sie in der ange stammte n Tätigkeit</w:t>
      </w:r>
    </w:p>
    <w:p>
      <w:r>
        <w:t>nicht mehr arbeitsfähig . In einer leidensangepassten Tätigkeit – das heisst einer leichte n Tätigkeit ohne repetitiven Einsatz der linken Hand vor allem mit Krafteinsatz und bei höchstens seltenen Arbeiten auf Schul terhöhe und Überkopfarbeiten sowie ohne Zwangshaltungen</w:t>
      </w:r>
    </w:p>
    <w:p>
      <w:r>
        <w:t>betreffend die Halswirbelsäule – sei sie aus rheumatologischer Sicht zu 100 % arbeitsfähig . 4. 4.1</w:t>
      </w:r>
    </w:p>
    <w:p>
      <w:r>
        <w:t>Nach der Neuanmeldung vom 2 0. August 2016 beabsichtigte die Beschwerde geg nerin zunächst die Einh olung eines polydisziplinären, das hei sst eines allge mein medizinischen/internistischen, rheumatologischen , neurologische n und psy chia trischen Gutachtens (gemäss ihrer Mitteilung vom 8. Februar 2017, Urk. 7/76) , sah jedoch davon ab, n achdem das zuhanden der Krankentaggeldversicherung erstattete B.___ -Gutachten vom 1 3. April 2017 eingereicht wo rde n war , auf welches sich die Beschwerdegegnerin bei Erlass der angefochtenen Verfügung abgestützt hat. Im Vordergrund steht nun die Frage, ob dieses</w:t>
      </w:r>
    </w:p>
    <w:p>
      <w:r>
        <w:t>zuhanden des privatrechtlichen Kollektiv-Krankentaggeldversicherers erstellt e ( Urk. 7/59/14 , Urk. 7/80/55, Urk. 7/85/1-3) Gutachten unabhängig von dessen Herkunft eine zuverlässige Beurteilung des strittigen Leistungsanspruches gestattet respektive ob es die Anforderungen an ein medizinisches Gutachten erfüllt (E. 1.4) .</w:t>
      </w:r>
    </w:p>
    <w:p>
      <w:r>
        <w:t>Dabei fällt auf, dass bei der B.___ - Begutachtung gemäss ihrer Aktenauflistung ( Urk. 7/85/11-13 ) die medizinischen Vorakten</w:t>
      </w:r>
    </w:p>
    <w:p>
      <w:r>
        <w:t>bloss teilweise berücksichtigt wurden . Nicht berücksichtigt wurden unter anderem folgende Arztberichte oder Gutachten: Berichte von Dr. med. E.___ , Facharzt für Neuro chi rurgie, vom 2 0. September</w:t>
      </w:r>
    </w:p>
    <w:p>
      <w:r>
        <w:t>2016 und vom 6. Januar</w:t>
      </w:r>
    </w:p>
    <w:p>
      <w:r>
        <w:t>2017 ( Urk. 7/69/12-13, Urk. 7/ 74/1-4); Bericht von Dr. C.___</w:t>
      </w:r>
    </w:p>
    <w:p>
      <w:r>
        <w:t>vom 2 1. Oktober 2016 ( Urk. 7/70/1-6); Gutachten von Dr. A.___ vom 6. Mai 2011 ( Urk. 7/32); Bericht von Dr. med. F.___ , Facharzt für Allgemeine Medizin, vom 3 0. August 2010 ( Urk. 7/20/3-4). V on den zahlreichen in den Akten liegenden Berichte n der G.___</w:t>
      </w:r>
    </w:p>
    <w:p>
      <w:r>
        <w:t>(vgl. Urk. 7/10/7-8, Urk. 7/14/8-11), Urk. 7/18/16, Urk. 7/18/20-21, Urk. 7/18/26-32 , Urk. 7/19/3-4) wurde im B.___ -Gutachten lediglich jener vom 1 1. November 2009 ( Urk. 7/85/11) berücksicht igt, alle übri gen jedoch nicht ( beispielsweise auch nicht der Operationsbericht der G.___ vom 6. Mai</w:t>
      </w:r>
    </w:p>
    <w:p>
      <w:r>
        <w:t>2009 betreffend eine Schulterarthroskopie rechts; Urk. 7/18/31-32 ). Somit liegen deutliche Lücken vor bezüglich der Kenntnis der medizinischen Vora kten . Die mit der vorliegenden Fallkonstellatio n einer Neu anmeldung verbundene o ben erwähnte Fragestellung (E. 2.1) blieb im B.___ -Gutachten ebenfalls ausser Acht und konnte mangels der erwähnten fehlenden Aktenkenntnis auch nicht berücksichtigt werden.</w:t>
      </w:r>
    </w:p>
    <w:p>
      <w:r>
        <w:t>Das B.___ -Gutachten spricht sich daher von vorneherein nicht darüber aus, inwiefern im Vergleich zur früheren Beurteilung eine Veränderung des Gesundheitszustandes eingetreten ist, weshalb ihm für den vorliegende n , in analoger Weise eine r Revision zu beurteilenden Fall grundsätzlich kein genügender Beweiswert zukommt (Urteil des Bundesgerichts 8C_663/2018 vom 1 8. März 2019 E. 2.2). Dies gilt umso mehr, als dem B.___ -Gut achten in somatischer Hinsicht keine einleuchtende und umfassende Beur teilung der medizinischen Zusam menhänge entnommen werden kann, was sich auch darin zeigt , dass es in somatischer Hinsicht bezüglich der Befunderhebung, der Beurteilung und der Auseinandersetzung mit anderen medizinischen Berich ten zu</w:t>
      </w:r>
    </w:p>
    <w:p>
      <w:r>
        <w:t>knapp ist und daher nicht zu überzeugen vermag ( Urk. 7/85/14 f. , Urk. 7/85/6 f.) . An dieser in Anbetracht der verschiedenartigen</w:t>
      </w:r>
    </w:p>
    <w:p>
      <w:r>
        <w:t>somatischen Diagnosen ungenügenden Darlegung der somatischen medizinischen Zusammen hänge ändert auch die Durchführung einer EF L</w:t>
      </w:r>
    </w:p>
    <w:p>
      <w:r>
        <w:t>nichts, v ermag doch eine solche allein eine hinreichende medizinische Auseinandersetzung mit dem somatischen Leiden an sich nicht zu ersetzen. Aufgrund dieser Unvollständigkeiten und Mängel erfüllt d as B.___ -Gutachten die rechtsprechungsgemässen Anforderungen an ein beweiskräftiges Gutachten (E. 1. 4 ) nicht.</w:t>
      </w:r>
    </w:p>
    <w:p>
      <w:r>
        <w:t>4.2</w:t>
      </w:r>
    </w:p>
    <w:p>
      <w:r>
        <w:t>Damit lassen sich aufgrund der gegenwärtigen Aktenlage die Auswirkungen der gesun dheitlichen Beeinträchtigung der Beschwerdeführerin auf die Arbeitsfähig keit nicht hinreichend beurteilen. Somit hätten sich weitere medizinische Abklä rungen aufgedrängt. Aufgrund der medizinischen Aktenlage ist die Einholung eines polydisziplinären Gutachtens angezeigt mit den von der Beschwerde geg nerin ursprünglich vorgesehenen medizinischen Fachrichtungen (E. 4.1; Mittei lung der Beschwerdegegnerin vom 8. Februar 2017, Urk. 7/76). Die Verfü gung vom 1 9. September 2017 ist deshalb auf zuheben und die Sache an die Be schwer de gegnerin zurückz uweisen, damit sie die von</w:t>
      </w:r>
    </w:p>
    <w:p>
      <w:r>
        <w:t>der Beschwerdeführer in geltend gemachte Verschlechterung und Zunahme der Beschwerden und namentlich deren Auswirkungen auf die Arbeitsfähigkeit im massgebenden Zeitraum umfassend abkläre. Anschliessend wird sie über den Rentenanspruch neu zu verfü gen haben. Bei diesem Verfahrens ausgang</w:t>
      </w:r>
    </w:p>
    <w:p>
      <w:r>
        <w:t>können die Streitfragen betreffend den Zeitraum nach der B.___ -Begutachtung bis zum Zeitpunkt der angefochtenen Verfügung ebenso offen bleiben wie die Streitfragen zum Einkommensvergleich.</w:t>
      </w:r>
    </w:p>
    <w:p>
      <w:r>
        <w:t>In diesem Sinne ist die Beschwerde gutzuheissen. 5 . 5 .1</w:t>
      </w:r>
    </w:p>
    <w:p>
      <w:r>
        <w:t>Da es um die Bewilligung oder Verweigerung von Versicherungsleistungen geht, ist das Verfahren kostenpflichtig. Die Gerichtskosten sind nach dem Verfahrens-aufwand und unabhängig vom Streitwert im Rahmen von Fr. 200.-- bis Fr. 1‘000.-- festzulegen ( Art. 6</w:t>
      </w:r>
    </w:p>
    <w:p>
      <w:r>
        <w:rPr>
          <w:b/>
        </w:rPr>
        <w:t>E. 7</w:t>
      </w:r>
    </w:p>
    <w:p>
      <w:r>
        <w:t>/6 3; Kündigung der Z.___</w:t>
      </w:r>
    </w:p>
    <w:p>
      <w:r>
        <w:t>vom 2 0. Oktober 2016, Urk. 7/80/49).</w:t>
      </w:r>
    </w:p>
    <w:p>
      <w:r>
        <w:t>Am 2 6. November 20</w:t>
      </w:r>
    </w:p>
    <w:p>
      <w:r>
        <w:rPr>
          <w:b/>
        </w:rPr>
        <w:t>E. 09</w:t>
      </w:r>
    </w:p>
    <w:p>
      <w:r>
        <w:t>meldete sich die Versicherte bei der Sozialver siche rungs anstalt des Kantons Zürich, IV-Stelle zum Rentenbezug an ( Urk. 7/2) . Die IV-Stell e klärte die erwerblichen und medizinischen Verhältnisse ab und veranlasste eine Begutachtung durch</w:t>
      </w:r>
    </w:p>
    <w:p>
      <w:r>
        <w:t>Dr. med.</w:t>
      </w:r>
    </w:p>
    <w:p>
      <w:r>
        <w:t>A.___ , Facharzt für Innere Medizin und Rheu maerk rankungen</w:t>
      </w:r>
    </w:p>
    <w:p>
      <w:r>
        <w:t>( Gutachten vom 6. Mai 2011 ,</w:t>
      </w:r>
    </w:p>
    <w:p>
      <w:r>
        <w:t>[ Urk. 7/32 ] ). Am 3 0. August 2011 teilte sie der Versicherten mit , die Arbeitsplatzerhaltung sei erfolg reich ab ge schlossen ( Urk. 7/34). Mit der unangefochten in Rechtskraft erwachsenen Ver fü gung vom 1 7. Oktober 2011 verneinte sie mangels eines relevanten Gesund heits schaden s einen Anspruch der Versicherten auf eine Invalidenrente ( Urk. 7/42).</w:t>
      </w:r>
    </w:p>
    <w:p>
      <w:r>
        <w:rPr>
          <w:b/>
        </w:rPr>
        <w:t>E. 9</w:t>
      </w:r>
    </w:p>
    <w:p>
      <w:r>
        <w:t>Abs. 1 bis IVG) und auf Fr. 700 .-- anzusetzen. Nach ständiger Rechtsprechung gilt die Rückweisung der Sache an die Verwal tung zur weiteren Abklärung und neuen Verfügung als vollständiges Obsiegen der besc hwerdefüh renden Partei (BGE 137 V E. 2.1 mit Hinweisen). Entsprechend sind die Kosten der unterliegenden Beschwerdegegnerin aufzuerlegen. 5 .2</w:t>
      </w:r>
    </w:p>
    <w:p>
      <w:r>
        <w:t>Nach § 34 Abs. 1 GSVGer hat die obsiegende Beschwerde führende Person Anspruch auf Ersatz der Parteikosten. Diese werden ohne Rücksicht auf den Streit wert nach der Bedeutung der Streitsache, der Schwierigkeit des Prozesses und dem Mass des Obsiegens bemessen ( § 34 Abs. 3 GSVGer ). Vorliegend ist die Pro zessentschädigung beim massgeblichen Stundenansatz von Fr. 220.-- auf Fr. 2‘400.-- (inkl. Barauslagen und Mehrwertsteuer) festzulegen und von der Be schwerdegegnerin zu bezahlen. Das Gericht erkennt: 1.</w:t>
      </w:r>
    </w:p>
    <w:p>
      <w:r>
        <w:t>Die Beschwerde wird in dem Sinne gutgeheissen, dass d ie angefochtene Verfügung vom 19 . September 2017 aufgehoben und die Sache an die Sozialversicherungsanstalt des Kantons Zürich, IV-Stelle, zurückgewiesen wird, damit diese, nach erfolgter Abklärung im Sinne der Erwägungen, über den Rentenanspruch der Beschwerdeführerin neu ver 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2‘400 .-- (inkl. Barauslagen und MWSt ) zu bezahlen. 4.</w:t>
      </w:r>
    </w:p>
    <w:p>
      <w:r>
        <w:t>Zustellung gegen Empfangsschein an: - Rechtsanwalt Dr. Thomas Lüthy</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