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IV.2017.01125 vom 22. März 2018</w:t>
      </w:r>
    </w:p>
    <w:p>
      <w:r>
        <w:t>ZH Sozialversicherungsgericht, 2018-03-22, DE</w:t>
      </w:r>
    </w:p>
    <w:p>
      <w:r>
        <w:rPr>
          <w:b/>
        </w:rPr>
        <w:t xml:space="preserve">Quelle: </w:t>
      </w:r>
      <w:r>
        <w:t>https://mcp.opencaselaw.ch/entscheid/zh_sozialversicherungsgericht_IV.2017.01125</w:t>
      </w:r>
    </w:p>
    <w:p>
      <w:r>
        <w:t>FR: ZH_SOZIALVERSICHERUNGSGERICHT IV.2017.01125 du 22 mars 2018</w:t>
      </w:r>
    </w:p>
    <w:p>
      <w:r>
        <w:t>IT: ZH_SOZIALVERSICHERUNGSGERICHT IV.2017.01125 del 22 marzo 2018</w:t>
      </w:r>
    </w:p>
    <w:p>
      <w:pPr>
        <w:pStyle w:val="Heading2"/>
      </w:pPr>
      <w:r>
        <w:t>Erwägungen</w:t>
      </w:r>
    </w:p>
    <w:p>
      <w:r>
        <w:rPr>
          <w:b/>
        </w:rPr>
        <w:t>E. 1</w:t>
      </w:r>
    </w:p>
    <w:p>
      <w:r>
        <w:t>Die 1973 geborene X.___ , Mutter zweier in den Jah ren 1999 und 200</w:t>
      </w:r>
    </w:p>
    <w:p>
      <w:r>
        <w:rPr>
          <w:b/>
        </w:rPr>
        <w:t>E. 1.1</w:t>
      </w:r>
    </w:p>
    <w:p>
      <w:r>
        <w:t>Invalidität ist die voraussichtlich bleibende oder längere Zeit dauernde ganze oder teilweise Erwerbsunfähigkeit (Art. 8 Abs. 1 des Bundesgesetzes über den Allgemeinen Teil des Sozialversicherungsrechts</w:t>
      </w:r>
    </w:p>
    <w:p>
      <w:r>
        <w:t>[ ATSG ] ). Sie kann Folge von Geburtsgebrechen, Krankheit oder Unfall sein (Art. 4 Abs. 1 des Bundesgesetzes über die Invalidenversicherung</w:t>
      </w:r>
    </w:p>
    <w:p>
      <w:r>
        <w:t>[ IVG ] ).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1.2.1</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 des tens 40 % arbeitsunfähig ( Art.</w:t>
      </w:r>
    </w:p>
    <w:p>
      <w:r>
        <w:rPr>
          <w:b/>
        </w:rPr>
        <w:t>E. 1.2.2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BGE 130 V 343 E. 3.4.2 mit Hinweisen).</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Berichte den Prozess nicht erledi gen, ohne das gesamte Beweismaterial zu würdigen und die Gründe anzugeben, warum es auf die eine und nicht auf die andere medizinische These abstellt (ZAK 1986 S. 188 E. 2a). Hinsichtlich des Beweiswertes eines ärztlichen Gutach tens ist im Lichte dieser Grundsätze entscheidend, ob es für die Beantwortung der gestellten Fragen umfassend ist, auf den erforderlichen allseitigen Untersu chungen beruht, die geklagten Beschwerden berücksichtigt und sich mit diesen sowie dem Verhalten der untersuchten Person auseinander setzt – was vor allem bei psychischen Fehlentwicklungen nötig ist –, in Kenntnis der und gegebenen 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 heiten, welche die Beantwortung der Fragen erschweren oder verunmöglichen, gegebenenfalls deutlich macht (BGE 134 V 231 E. 5.1; 125 V 351 E. 3a, 122 V 157 E. 1c; Ulrich Meyer, Die Rechtspflege in der Sozialversicherung, BJM 1989, S. 30 f.; derselbe in: Hermann Fredenhagen , Das ärztliche Gutachten, 4. Auflage 2003, S. 24 f.). 2.</w:t>
      </w:r>
    </w:p>
    <w:p>
      <w:r>
        <w:rPr>
          <w:b/>
        </w:rPr>
        <w:t>E. 2</w:t>
      </w:r>
    </w:p>
    <w:p>
      <w:r>
        <w:t>Dagegen erhob die Versicherte am 13. Oktober 2017 Beschwerde und beantrag te, die angefochtene Verfügung sei aufzuheben respektive das Verfahren sei zu sistieren bis zum Vorliegen eines definitiven Entscheids im Beschwerdeverfah ren gegen die A XA (UV.2016.00295). Der Beschwerdeführerin sei nach erfolg tem Entscheid im Verfahren UV.2016.00295 eine erneute Frist zur Begründung einzuräumen und die Verfahren seien zu vereinigen (Urk. 1). Mit Beschwerde antwort vom 24. November 2017 schloss die Beschwerdegegnerin auf Abwei sung der Beschwerde (Urk. 6), was der Beschwerdeführerin mit Verfügung vom 27. November 2017 angezeigt wurde (Urk. 8).</w:t>
      </w:r>
    </w:p>
    <w:p>
      <w:r>
        <w:rPr>
          <w:b/>
        </w:rPr>
        <w:t>E. 2.1</w:t>
      </w:r>
    </w:p>
    <w:p>
      <w:r>
        <w:t>Die Beschwerdegegnerin erwog in ihrer ablehnenden Verfügung vom 14. September 2017 (Urk. 2) , die Voraussetzungen für die Ausrichtung einer Invalidenrente seien nicht erfüllt. Ein Invaliditätsgrad von 40 % werde nicht erreicht. Hinsichtlich des interdisziplinären Gutachtens der A.___ vom 19. Januar 2016, in Auftrag gegeben durch die Unfallversicherung, sei festzu stellen, dass die Abklärungen umfangreich und kompetent durchgeführt worden seien. Eine weitere Untersuchung in der Fachrichtung Infektiologie würde keine neuen Erkenntnisse mit sich bringen.</w:t>
      </w:r>
    </w:p>
    <w:p>
      <w:r>
        <w:rPr>
          <w:b/>
        </w:rPr>
        <w:t>E. 2.2</w:t>
      </w:r>
    </w:p>
    <w:p>
      <w:r>
        <w:t>Demgegenüber brachte die Beschwerdeführerin vor, die objektiv feststellbaren neurofunktionellen Beschwerdebilder hätten im Vergleich zur Anamnese im Nachgang an die Infektion bis zur gutachterlichen Exploration gar keine Ände rung erfahren. Das Gutachten sei zu ergänzen durch eine Untersuchung eines Fac harztes/ einer Fachärztin der Infektiologie mit Erfahrung im Umgang mit FSME-Infekten. Es könne nicht sein, dass die Kerndisziplin nicht berücksichtigt werde. Damit liege eine Verletzung des rechtlichen Gehörs vor (Urk. 1) . 3.</w:t>
      </w:r>
    </w:p>
    <w:p>
      <w:r>
        <w:rPr>
          <w:b/>
        </w:rPr>
        <w:t>E. 3</w:t>
      </w:r>
    </w:p>
    <w:p>
      <w:r>
        <w:t>Die Unfallversicherung stellte mit Verfügung vom 16. März 2016 die im Zusammenhang mit dem Unfall ausgerichteten Taggeldleistungen ab dem 4. April 2016 und die Behandlungskosten grundsätzlich ab dem 3. Februar 2016 ein. Die dagegen von der Beschwerdeführerin am 6. April 2016 erhobene Einsprache wies die Unfal lversicherung mit Entscheid vom 14. November 2016 ab , wogegen die Beschwerdeführerin mit Eingabe vom 15. Dezember 2016 Beschwerde beim hiesigen Gericht einlegte (Verfahren UV.2016.00295) . Dieses hiess die Beschwerde mit heutigem Urteil in dem Sinne gut, als es die Sache an die Beschwerdegegnerin zurückwies, damit diese über die Höhe des Taggeldansatzes eine anfechtbare Verfügung erlasse und nach weiteren Abklärungen über den Anspruch auf Dauerleistungen (Invalidenrente und Integritätsentschädigung) verfüge. Im Übrigen (Einstellung der Taggeldleis tungen und Heilkostenleistungen) wies es die Beschwerde ab. Das Gericht zieht in Erwägung: 1.</w:t>
      </w:r>
    </w:p>
    <w:p>
      <w:r>
        <w:rPr>
          <w:b/>
        </w:rPr>
        <w:t>E. 3.1</w:t>
      </w:r>
    </w:p>
    <w:p>
      <w:r>
        <w:t>Dr. med. B.___ , Oberarzt an der C.___ , Zentrum für Neurore habilitation, attestierte der Beschwerdeführerin in seinem undatierten Bericht an die Beschwerdegegnerin (Eingangsdatum am 16. Februar 2015) eine 100%ige Arbeitsunfähigkeit bis zum 31. Januar 2015 wegen einer reduzierten psycho physischen Belastbarkeit. Im Hinblick auf den bisherigen positiven Verlauf ging er davon aus, dass die Beschwerdeführerin in Zukunft wieder eine volle Arbeits fähigkeit erzielen werde . Die Beschwerdeführerin befand sich nach der FSME vom 17. Oktober bis am 3. Dezember 2014 zur Neurorehabilitation in der besag ten Klinik (Urk. 7/9).</w:t>
      </w:r>
    </w:p>
    <w:p>
      <w:r>
        <w:rPr>
          <w:b/>
        </w:rPr>
        <w:t>E. 3.2</w:t>
      </w:r>
    </w:p>
    <w:p>
      <w:r>
        <w:t>Im Bericht von med. pract . D.___ , Fachärztin FMH für Innere Medizin, E.___ , vom 26. Januar 2015 wurde der Beschwerdeführerin ab dem 1. Februar 2015 eine 60%ige Arbeitsfähigkeit attes tiert (Urk. 7/7).</w:t>
      </w:r>
    </w:p>
    <w:p>
      <w:r>
        <w:rPr>
          <w:b/>
        </w:rPr>
        <w:t>E. 3.3</w:t>
      </w:r>
    </w:p>
    <w:p>
      <w:r>
        <w:t>Dr. med. F.___ , Facharzt FMH für Innere Medizin, welcher die Versicher te ab dem 24. Juni 2015 behandelte, attestierte ihr in seinem Bericht vom 24. Juli 2015 (Urk. 7/15/1-5) ab September 2014 bis Ende Januar 2015 eine 100%ige, vom 1. Februar 2015 bis 31. Mai 2015 eine 40%ige und ab dem 1. Juni 2015 wieder eine 100%ige Arbeitsunfähigkeit. Es bestünden chronische Müdigkeit, Konzentrationsstörungen und Kopfschmerzen. Der ärztliche Befund sei zur Zeit physisch unauffällig.</w:t>
      </w:r>
    </w:p>
    <w:p>
      <w:r>
        <w:rPr>
          <w:b/>
        </w:rPr>
        <w:t>E. 3.4</w:t>
      </w:r>
    </w:p>
    <w:p>
      <w:r>
        <w:t>Die behandelnde Psychologin lic . phil. G.___ hielt in ihrem Bericht vom 21. August 2015 fest, die Beschwerdeführerin habe seit dem Zeckenbiss nebst somatischen Beschwerden insbesondere kognitive Einbussen im Bereich von Belastbarkeit, Aufmerksamkeit und Konzentration und somit in allen komplexeren Aufnahme-, Verarbeitungs- und Umsetzungsprozessen. Je vielseitiger und komplexer die Reizflut , desto deutlich schneller ermüdbar und in keiner Weise gemäss ihrem ursprünglichen neuropsychologischen Leistungs niveau reaktions- und handlungsfähig sei sie. Nachdem die Beschwerdeführerin seit dem 1. Juli 2015 wieder zu 100 % arbeitsunfähig sei, sei es aus neuropsy chologischer Sicht unbedingt ratsam, die geplante berufliche Eingliederung kurz-, mittel und langfristig gegliedert in differenzierten Schritten gemäss ihrem jeweiligen Leistungsniveau anzugehen (Urk. 7/16/6).</w:t>
      </w:r>
    </w:p>
    <w:p>
      <w:r>
        <w:rPr>
          <w:b/>
        </w:rPr>
        <w:t>E. 3.5</w:t>
      </w:r>
    </w:p>
    <w:p>
      <w:r>
        <w:t>Das interdisziplinäre Gutachten der A.___ vom 19. Januar 2016, im Auftrag der Unfallversicherung erstellt, basiert auf neurologischen, neuropsychologi schen und psychiatrischen Untersuchungen (Urk. 7/24). Es wurde die folgende Diagnose gestellt (Urk. 7/24/26): - ICD-10: A84.1 Frühsommer- Meningoenzephal itis</w:t>
      </w:r>
    </w:p>
    <w:p>
      <w:r>
        <w:t>FSME , Erstdiagnose am 29.9.2014 ( E.___ ), mit Akutbehandlung im E.___ vom 29. 9. bis 8.10.2014 und anschliessender</w:t>
      </w:r>
    </w:p>
    <w:p>
      <w:r>
        <w:t>Reha</w:t>
      </w:r>
    </w:p>
    <w:p>
      <w:r>
        <w:t>in</w:t>
      </w:r>
    </w:p>
    <w:p>
      <w:r>
        <w:t>der</w:t>
      </w:r>
    </w:p>
    <w:p>
      <w:r>
        <w:t>C.___</w:t>
      </w:r>
    </w:p>
    <w:p>
      <w:r>
        <w:t>vom 17.1 0. bis 3.12.2014 aktuell mit/ bei - ohne neurologische Herdbefunde, ohne eigenständiges psychiatrisches Krankheitsbild - mit pseudo-neurasthenischer Residualsymptomatik als wahrscheinli che Folge der FSME, mit leichten neuropsychologischen Defiziten, weiterhin nachweisbarem pathologischem EEG (26.11.2015) bei nor malem Grundrhythmus mit mittelschweren Verlangsamungsherden links temporal bis vor ne und rechts temporal hinten, z.T. bis zur Mitte - mit Ausbildung e iner psychogenen Fehlverarbeitu ng der initialen FSME-Symptome mit dys funktionalem Schon- und Meideverhalten Im Gutachten wurde festgehalten, die Beschwerdeführerin beklage weiterhin Müdigkeit und Erschöpfung, diese Symptome seien immer vorhanden, aber nicht immer gleich stark ausgeprägt. Besonders im Sommer bei Hitze träten sodann gehäuft Krankheitsphasen auf, dann sei sie zirka zwei Wochen pro Monat mit grippeähnlichen Symptomen krank und müsse liegen. Bei kühlerem Wetter gehe es ihr diesbezüglich besser, doch sei sie anfälliger für Erkältungen. Sie sei sodann reduziert belastbar gegenüber Belastungen, Drucksituationen und Terminen. Sie sei auch licht- und lärmempfindlich. Sie müsse immer noch ler nen, mit ihren Ressourcen umzugehen und ihre Kräfte einzuteilen. Über die Konzentration könne sie aktuell nicht richtig Auskunft erteilen, denn sie sei im Moment nicht gefordert. Seit Herbst dieses Jahres gehe es aber aufwärts. Nun müsse sie noch belastbarer und stabiler werden, um wieder ins Berufsleben zurückkehren zu können und dem Druck der Arbeitswelt gewachsen zu sein. Sie denke, dass dies bald der Fall sein werde. Sie wolle wieder auf ihrem Beruf als Grafikerin arbeiten, dies sei ihr auch anlässlich der Laufbahnberatung im August 2015 klar geworden (Urk. 7/24/11 f.). Beim RAV-unterstützen Kurs für höher gestellte Berufsleute im März 2015 über einen Zeitraum von 4 Wochen und 2 Tagen sei sie noch völlig überfordert gewesen, habe starke gesundheitli che Beschwerden gehabt, sich nicht konzentrieren können. Es sei sehr anstren gend gewesen in der Gruppe und sie sei manchmal weinend zusammengebro chen. Dennoch habe sie es durchgezogen, aber diese Erfahrung habe ihr gezeigt, dass sie noch nicht soweit gewesen sei, um den Anforderungen der Berufswelt zu genügen (Urk. 7/24/13). Der begutachtende Neurologe gelangte zu folgender Beurteilung: Die eingehen de neurologische Untersuchung der gut kooperierenden und bemühten, gegen Ende der neurologischen Untersuchung aber erschöpft wirkenden Beschwerde führerin ergebe keine wegweisenden Befu nde. Im Kopf-Hirnn ervenbereich wür den s ich keine Auffälligkeiten zeigen, es fänden sich auch keine me ningealen Reizsymptome und auch die weitere n eurologische Untersuchung ergebe keiner lei neurologi s c he Herd- oder Seitenzeichen. Bei f ehlenden neurologischen Herd befu nd en müsse aus neurologischer Optik festgehalten werden, dass die Beschwerdeführerin eine schwere virale</w:t>
      </w:r>
    </w:p>
    <w:p>
      <w:r>
        <w:t>Meningoenzephalitis durchgemacht habe , ein FSME -Nachweis sei auch liquordiagnost isch dokumentiert. Jetzt bestehe ein pseudoneurasthenisches postenzephalitisches Erschöpfungs- und Müdigkeitssyndrom ( ICD-10: F07.1, G93.3) , einhergehend mit gelegentlichen Myalgien, welches offenbar langsam weiter abklinge. Im EEG habe sich anläss lich der Behandlung in der C.___ ein pathologisches EEG mit Ver lang samungsherden, passend zu der viralen M eningoenzephalitis bei FSME -Infektion , gezeigt . Die aktuell</w:t>
      </w:r>
    </w:p>
    <w:p>
      <w:r>
        <w:t>veranlasste EEG-Kontr olle vom 26. November 2015 zeige bei norm alem Gr undrhythmus weiterhin Pathologi ka mit mittel schweren Verlangsamungsherden links temporal bis vorne und rechts temporal hinten, z .T. bis zur Mitte. Weiterh in bestünd en keine epilepsietypischen Verän derungen. Dieser Befund sei also durchaus noch vergleichbar mit dem Vor-EEG u nd weiterhin als pathologisch ein zustufen, passend zu einer durchgemachten Meni ngoenzephalitis , allerdings nicht als solcher spezifisch für eine FSME . Aus neurologischer Sicht lasse sich daher durchaus noch ein e gewis se Residual symptomatik mit pseu doneurasthenischem Bild als wahrscheinliche Folge der FSME er klären. Aus neurologischer O ptik sei die Arbeitsfähigkeit der Beschwer deführerin in der Tätigkeit als Grafikeri n aktuell um etwa 20 % eingeschränkt, wobei die fu nktionellen (auch neuropsychologischen) Fol gen der pseudoneuras thenen Symptomatik eingeschlossen seien . Die A rbeitsfähig keit von 80</w:t>
      </w:r>
    </w:p>
    <w:p>
      <w:r>
        <w:t>% sei wegen d er längeren Krankheitsphase schrittweise über einen Zei traum von circa 2 Monaten zu realisieren . Das Ausmass der von der Beschwerdeführerin beklag ten Beschwerden und Einschränkungen sei allerdings nicht mehr durch klinisch neurologische Befunde – auch nicht unter Berücksichtigung des pathologischen EEG und de r neuropsychologischen Befunde – zu erklären. Mit eine r wesentli chen Verbesserung werde innert Jahresf rist aber noch gerechnet, es sei nicht unwahrschein lich, dass die Beschwerdeführerin bis Ende 2016 wieder eine Arbeitsfähigkeit von 100 % erlange (Urk. 7/24/24) . Der begutachtende Neuropsychologe hielt fest, es hätten insgesamt leichtgradig zu wertende neuropsychologische Defizite festgestellt werden können , die vor allen Dingen die Aufmerksamkeit und Konzentration betroffen hätten . Konkret f ä nden sich Zeichen einer psychomotorischen Verlangsamung im Aufmerksam keitsbereich und einer leicht erhöhten Fehleranfälligkeit bei konzentr ativ anspruchsvolleren Aufgaben. Die übrigen Testresultate, insbesondere im Bereich des Gedächtnisses und d er exekutiven Funktionen, seien normal aus gefallen. Die Beschwerdevalidierung sei ebenfalls unauffällig aus gefallen , ohne Zeichen von Selbstlimitierungen oder von Inkonsistenzen im Antwortverhalten. Insofern könne von neuropsy chologisch plausiblen Testresultaten au sgegangen werden. Klinisch hätten bei der Beschwerdeführerin im Rahmen der insgesamt mehr stündigen Untersuchungen (Erstgespräc h und neuropsychologische Testu ntersu chung) Zeichen einer zunehmenden Ermüdung und Erschöpfbarkeit festgestellt werden können , die s ich als zuneh mendes Nachlassen der intellektuellen Prä senz der Beschwerdeführerin geäussert hätten . Aus neuropsychologischer Sicht seien die klinischen und testpsychologischen Ergebnisse vereinbar mit einer immer noch bestehenden Fati gue -Symptomatik. Allerdings seien die neuropsy chologischen Untersuchungsergebnisse nicht geeignet, um die von Dr. F.___ attestierte Arbeitsunfähigkeit von 100</w:t>
      </w:r>
    </w:p>
    <w:p>
      <w:r>
        <w:t>% zu begründen. Im Gegenteil zeige die neuropsychologische Untersuchung, dass bei der Beschwerdeführerin durchaus auch kognitive Ressourcen best ünd en, die b eruflich nutzbar seien . Aufgrund der neuropsychologisch en Untersuchungsergebnisse lasse sich schon jetzt eine Teil-Arbeitsfähigkeit postulieren. Zusammenfassend best ünden aus neuropsychologi scher Sicht aktuell le ichtgradige kognitive Einschrän kungen im Aufmerksam keits - und Konzentrationsbereich, die gut v ereinbar mit einer Fatigue -Symp tomatik seien und zu einer gewissen Min derung der zeitlichen Belastbar keit führ ten, bei jedoch gut erhalten en übrigen kognitiven Funktionen (Urk. 7/24/25) . Die begutachtende Psychiaterin gelangte zum Schluss, der psychiatrische Befund sei weitestgehend unauffällig. Die subjektiven Beschwerden der Beschwerdeführerin m it im Vordergrund stehender Ermü dung/Erschö pf barkeit, Belastungsintoleranz und Angst vor Belastungen und Überforderu ng würden diagnostisch gut zu dem auch von neurologischer Seite postulierten Residualzu stand mit pseudo-neurasthenischem Zu standsbild als wahrscheinliche Folge einer FSME passen, p seudo - neurasthenisch deshalb , weil es sich nicht um eine eigenständige psychogene neurasthenische Störung handle , sonde rn um die psychische/kognitive Folge einer somatischen Erkrankung. Dieses pseudo-neurasthenische Zustandsbild sei nicht geeignet, die vo n Dr. F.___ a uch retro spektiv attestierte Arbeitsunfähigkeit von 100</w:t>
      </w:r>
    </w:p>
    <w:p>
      <w:r>
        <w:t>% zu erklären. Derarti ge Symp tome und Beschwerden würden im Spektrum aller psychiatrischen Störungsbil der eine eher leichte Störung dar stellen , mit nur vorübergehend und für kurze Zeit aufgehobener Leistungsfähigkeit und anschliessend nur leichter Leistungs minderung, die z udem auch zeitlich befristet sei. Im vorliegenden Fall falle es schwer, die Arbeitsunfähigkeits- Atteste von Dr. F.___ mit 100</w:t>
      </w:r>
    </w:p>
    <w:p>
      <w:r>
        <w:t>% Arbeitsunfähig keit n achzuvollziehen, zumal er auch keine objektiven Befunde darlege , mit denen sich die Arbeitsunfähigkeit begründen lasse . Die Arbeitsunfähigkeit von 100</w:t>
      </w:r>
    </w:p>
    <w:p>
      <w:r>
        <w:t>% steh e zudem in gewissem Widerspru ch zu den Aktivitäten im Alltag der Beschwerdeführerin, welche zeigten, d ass sie in recht grossem Umfang wieder Aufgaben und Verantwortlichkeiten i m Haushalt und bei der Kinderbetreuung aufgenommen habe , weshalb die Angabe von Dr. F.___ , die Beschwerdeführerin sei derzeit nicht in der Lage , eine auch noch so einfache Arbeit konstant und über eine längere Tageszeit mit Regelmässigkeit und zuverlässig auszuüben, schon allein durch die Aktivitäten der Beschwerdeführerin im Alltag widerlegt würden. Es sei von einer psychischen Fehlverarbeitung der Beschwerdeführerin auszugehen, die iatrogen gefördert und aufrechterhalten werde (Urk. 7/24/25 f.). 3. 6</w:t>
      </w:r>
    </w:p>
    <w:p>
      <w:r>
        <w:t>In den Arztzeugnissen vom 18. Dezember 2015, 27. J anuar 2015 (richtig: 2016), 25. Februar 2015 (richtig: 2016) und 23.</w:t>
      </w:r>
    </w:p>
    <w:p>
      <w:r>
        <w:t>März 2016 attestierte Dr. F.___ der Beschwerdeführerin eine 10 0%ige Arbeitsunfähigkeit vom 1. Januar bis 30.</w:t>
      </w:r>
    </w:p>
    <w:p>
      <w:r>
        <w:t>April 2016 (Urk. 7/30/3-6) , in den Arztzeugnissen vom 20. April 2016 und 25. Mai 2016 eine Ar beitsunfähigkeit von 80 % ab dem 1. Mai 2016 (Urk. 7/30/1-2).</w:t>
      </w:r>
    </w:p>
    <w:p>
      <w:r>
        <w:rPr>
          <w:b/>
        </w:rPr>
        <w:t>E. 3.7</w:t>
      </w:r>
    </w:p>
    <w:p>
      <w:r>
        <w:t>Gemäss Fragebogen der Arbeitslosenkasse des Kantons Zürich, Gesch äftsstelle Zürich City, vom 15. Juli 2016 wurden der Beschwerdeführerin von Februar bis Juni 2015 und ab Mai 2016 Taggeldleistungen ausgerichtet, wobei die Beschwerdeführerin ei ne Vermittlungsfähigkeit von 60 % angegeben habe (Urk. 7/31).</w:t>
      </w:r>
    </w:p>
    <w:p>
      <w:r>
        <w:rPr>
          <w:b/>
        </w:rPr>
        <w:t>E. 3.8</w:t>
      </w:r>
    </w:p>
    <w:p>
      <w:r>
        <w:t>Der Regionale Ärztliche Dienst ging in seiner Stellungnahme vom 16. Februar 2016 davon aus, eine längerdauernde und höhergradige Arbeitsunfähigkeit als im A.___ -Gutachten festgestellt, sei nicht ausgewiesen (Urk. 7/41/7). 4. 4.1</w:t>
      </w:r>
    </w:p>
    <w:p>
      <w:r>
        <w:t>Das Gutachten der A.___ vom 19. Januar 2016 (E. 3.5 ) vermag die an eine beweiskräftige ärztliche Expertise gestellten Anforderungen vollumfänglich zu erfüllen (E. 1.4). So tätigten die Gutachter sorgfältige, umfassende Abklärungen, berücksichtigten die geklagten Beschwerden und begründeten ihre Einschätzung in nachvollziehbarer Weise sowie in Auseinandersetzung mit den Vorakten . Die Gutachter legten die medizinischen Zusammenhänge und die medizinische Situ ation einleuchtend dar und begründeten ihre Schlussfolgerungen nachvollzieh bar. Dem Gutachten kommt somit volle Beweiskraft zu.</w:t>
      </w:r>
    </w:p>
    <w:p>
      <w:r>
        <w:t>Die Gutachter äusserten sich sodann nicht bloss zur Frage, ob ein Kausalzu sammenhang zwischen den geltend gemachten Beschwerden und dem Zecken biss beziehungsweise der FSME besteht (vgl. das Vorbringen in Urk. 1 S. 4 f.), sondern grundsätzlich dazu, o b die Beschwerden objektivierbar sind . In diesem S inne kann das Gutachten herangezogen werden, um einen Anspruch auf Leis tungen der Invalidenversicherung zu prüfen. 4.2</w:t>
      </w:r>
    </w:p>
    <w:p>
      <w:r>
        <w:t>Der Beweiswert des Gutachtens wird – entgegen der Annahme der Beschwerde führerin – dadurch, dass kein Facharzt für Infektiologie an der Begutachtung beteiligt gewesen ist , nicht geschmälert. Dr. F.___ hielt in seinem Bericht vom 29. Juni 2017, welcher der Beschwerdegegnerin im Einwandverfahren zugestellt wurde (Urk. 7/48), fest, die Beschwerdeführerin leide weiterhin unter den ausge prägten neurofunktionellen Beschwerden, die sehr rasch zu einem Ersch öp fungszustand führ ten . Fehler und Fehlleistungen ergäben sich erst nach einer längeren Zeit, vielleicht nach einer Stunde als Folge der Erschöpfung. Diese Situation, welche die Arbeitsfähigkeit am besten erfassen würde, sei nicht untersucht worden. Erstaunlich sei, dass dennoch Defizite zutage getreten seien (Urk. 7/48/1-2). Bei der Begutachtung w urde die Beschwerdeführerin</w:t>
      </w:r>
    </w:p>
    <w:p>
      <w:r>
        <w:t>nun aber umfassend neuro- und neuropsychologisch abgeklärt und die Gutachter konn ten lediglich eine Einschränkung der Leistungsfähigkeit von 20 % feststellen (E. 3.5), wobei sowohl die neurologische als auch die neuropsychologische Test untersuchung jeweils 1 ½ Stunden dauerte n</w:t>
      </w:r>
    </w:p>
    <w:p>
      <w:r>
        <w:t>(Urk. 7/24/ 16 und Urk. 7/24/ 18) . Damit besteht kein Anlass, die Beschwerdeführerin zus ätzlich durch einen Fach arzt für</w:t>
      </w:r>
    </w:p>
    <w:p>
      <w:r>
        <w:t>Infektiologie abklären zu lassen, handelt es sich bei den geklagten Beschwerden doch selbst nach</w:t>
      </w:r>
    </w:p>
    <w:p>
      <w:r>
        <w:t>Auffassung von Dr. F.___ um neurofunktionelle Beschwerden. Des Weiteren trifft dessen Aussage</w:t>
      </w:r>
    </w:p>
    <w:p>
      <w:r>
        <w:t>nicht zu , es sei nicht genü gend untersucht worden, ob sich Fehler und Fehlleistungen nach einer längeren Zeit ( nach etwa einer Stunde) ergäben . Dr. F.___ , welcher den Gutachtern – ent gegen de n Tatsachen – eine ungenügende Untersuchung unterstellte, konnte seinerseits keine Ergebnisse entsprechender Untersuchungen vorweisen, obwohl er solche</w:t>
      </w:r>
    </w:p>
    <w:p>
      <w:r>
        <w:t>für die B eurteilung der Arbeitsfähigkeit als unerlässlich erachtete . Dr. F.___ attestierte der Beschwerdeführerin auch nach der Begutachtung weiter hin eine Arbeitsunfähigkeit von 100 % vom 1. Januar bis 30. April 2016 und von 80 % ab dem 1. Mai 2016 (E. 3.6).</w:t>
      </w:r>
    </w:p>
    <w:p>
      <w:r>
        <w:t>Diese Einschätzungen begründete er jeweils nicht. Davon abgesehen gab die Beschwerdeführerin gegenüber der Arbeitslosenkasse selbst an, sie sei ab Mai 2016 zu 60 % vermittlungsfähig (E. 3.7). Damit vermag die Einschätzung von Dr. F.___ zur Arbeitsfähigkeit der Beschwerdeführerin nicht zu überzeugen. 4.3</w:t>
      </w:r>
    </w:p>
    <w:p>
      <w:r>
        <w:t>Eine psychiatrische Diagnose konnt e im A.___ -Gutachten nicht gestellt werden, obwohl die begutachtende Psychiaterin von einer psychischen Fehlverarbeitung ausging, welche iatrogen gefördert und aufrechterhalten werde (E. 3.5). Anhaltspunkte für das Bestehen einer psychischen Störung nach ICD-10 lassen sich auch den Berichten der behandelnden Ärzte ni cht entnehmen . Ein struktu riertes Beweisver fahren (zur Publikation vorgesehene Urteil e des Bundesgerichts 8C_841/2016 und 8C_130/2017 vom 30. November 2017 ) ist daher nicht durch zuführen. 4.4</w:t>
      </w:r>
    </w:p>
    <w:p>
      <w:r>
        <w:t>Nach dem Gesagten ist mit dem im Sozialversicherungsrecht massgebenden Beweisgrad der überwiegenden Wahrs cheinlichkeit erstellt, dass die Beschwer deführer in bei Aufbietung allen guten Willens (BGE 131 V 49 E. 1.2 mit Hin weisen) spätestens im Zeitpunkt der Begutachtung zu 80</w:t>
      </w:r>
    </w:p>
    <w:p>
      <w:r>
        <w:t>%</w:t>
      </w:r>
    </w:p>
    <w:p>
      <w:r>
        <w:t>(Novem ber/Dezember 2015) in der bisherigen Tätigkeit als Grafikerin arbeitsfähig war. Der Umstand, dass die Gutachter eine schrittweise Steigerung der Belastung während zweier Monate vorschlugen, war primär der Dekonditionierung der Beschwerdeführerin geschuldet, welche daher nicht von Dauer und invaliden versicherungsrechtlich nicht zu berücksichtigen ist. 4.5</w:t>
      </w:r>
    </w:p>
    <w:p>
      <w:r>
        <w:t>Was die Zeit vor der Begutachtung anbelangt, ist davon auszugehen, dass die Beschwerdeführerin vom 15. September 2014 (gemäss Schadenmeldung der Arbeitgeberin vom 20. November 2014 zuhanden der Unfallversicherung han delte es sich dabei um den Zeitpunkt, als die Beschwerdeführerin die Arbeit aus setzte [UV.2016.00295, Urk. 9/A1]) bis am 31. Januar 2015 zu 100% arbeitsun fähig war (E. 3.1) und ab dem 1. Januar 2015 zu 40 % (E. 3.2). Eine höhergradi ge Arbeitsunfähigkeit bis zur Begutachtung ist nicht ausgewiesen, da die Ein schätzung von Dr. F.___ , wie gesagt, nicht nachvollziehbar ist. 5. 5.1</w:t>
      </w:r>
    </w:p>
    <w:p>
      <w:r>
        <w:t>Das Wartejahr begann am 15. September 201 4. Aufgrund der in der Folge attes tierten Arbeitsunfähigkeiten von 100 % beziehungsweise 40 % (E. 4.5) endete das Wartejahr mit einer durchschnittlichen Arbeitsunfähigkeit von mindestens 40 % am 15. September 201 5. Ein Anspruch auf eine Rente konnte somit frü hestens am 1. September 2015 entstehen. Der Anspruch auf eine Rente setzt nach Art. 28 Abs. 1 IVG aber nicht nur voraus , dass die versicherte Person wäh rend eines Jahres ohne wesentlichen Unterbruch durchschnittlich mindestens 40 Prozent arbeitsunfähig gewesen ist, sondern auch, dass sie nach Ablauf di eses Jahres zu mindestens 40 Prozent invalid ist (E. 1.2.1) . 5.2</w:t>
      </w:r>
    </w:p>
    <w:p>
      <w:r>
        <w:t>5.2.1</w:t>
      </w:r>
    </w:p>
    <w:p>
      <w:r>
        <w:t>Die Beschwerdeführerin war zu 80 % erwerbstätig und zu 20 % im Aufgabenbe reich tätig. Damit ist der Einkommensvergleich (E. 1.2.2) anhand der gemischten Methode durchzuführen. An dieser Stelle ist darauf hinzuweisen, dass die seit dem 1. Januar 2018 geltende neue Berechnungsmethode (Art. 27 bis IVV ) noch nicht zur Anwendung gelangt (vgl. IV-Rundschreiben Nr. 372 ). 5.2.2</w:t>
      </w:r>
    </w:p>
    <w:p>
      <w:r>
        <w:t>Bei Versicherten, die nur zum Teil erwerbstätig sind, wird für diesen Teil die Invalidität nach Art. 16 ATSG festgelegt. Waren sie daneben auch im Aufga benbereich tätig, so wird die Invalidität für diese Tätigkeit nach Art. 28a Abs. 2 IVG festgelegt. In diesem Fall sind der Anteil der Erwerbstätigkeit und der Anteil der Tätigkeit im Aufgabenbereich festzulegen und der Invaliditätsgrad entsprechend der Behinderung in beiden Bereichen zu bemessen ( Art. 28a Abs. 3 IVG; gemischte Methode der Invaliditätsbemessung).</w:t>
      </w:r>
    </w:p>
    <w:p>
      <w:r>
        <w:t>Nach der Gerichts- und Verwaltungspraxis wird zunächst der Anteil der Erwerbstätigkeit und derjenige der Tätigkeit im Aufgabenbereich (so unter anderem im Haushalt) ermittelt; die Frage, in welchem Ausmass die versicherte Person ohne gesundheitliche Beeinträchtigung erwerbstätig wäre, beurteilt sich mit Rücksicht auf die gesamten Umstände, so die persönlichen, familiären, sozi 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ermittel ten und gewichteten Teilinvaliditäten ergibt ( BGE 130 V 393 E. 3.3 mit Hinwei sen; vgl. BGE 134 V 9). 5 .2.3</w:t>
      </w:r>
    </w:p>
    <w:p>
      <w:r>
        <w:t>Da die Beschwerdeführerin ihre bisherige Tätigkeit vor Eintreten des Gesund heitsschadens gekündigt hatte, um sich beruflich neu zu orientieren, ist bei der Berechnung sowohl des Validen- als auch des Invalideneinkommens auf diesel ben Parameter abzustellen (Tabellenlöhne der Schweizerische n Lohnstrukturer hebung [LSE]) , weshalb ein Prozentvergleich vorgenommen werden kann. 5.3</w:t>
      </w:r>
    </w:p>
    <w:p>
      <w:r>
        <w:t>Nach Ablauf des Wartejahres war die Beschwerdeführerin zu 40 % arbeitsunfä hig. Ausgehend von einer 80 %igen Arbeits tätigkeit im Gesundheitsfall und einer 6 0 %igen Arbeitsfähigkeit resultiert eine Einschränkung im Erwerbsbereich von 25</w:t>
      </w:r>
    </w:p>
    <w:p>
      <w:r>
        <w:t>% ([80 % - 6 0 % ] : 80 % ) und damit ein gewichteter Teilinvaliditätsgrad im Erwerbsbereich von 20 % ( 25 % x 0,8 ). Dies bedeutet, dass für einen anspruchsrelevanten Gesamtinvaliditätsgrad von 40 % ein Teilinvaliditätsgrad im Haushaltbereich von ebenfalls 20 % gegeben sein müsste, was einer Ein schränkung im Haushaltbereich von 100 % (bei einer Aufteilung des Haushalts bereichs im Umfang von 20 %) entspräche. Eine derart hohe Einschränkung im Haushaltbereich erscheint mit dem im Sozi alversicherungsrecht geltenden Beweisgrad der überwiegenden Wahrscheinlich keit nicht als gegeben. Zum einen wäre dies mit einer 6 0%igen Arbeitsfähigkeit im Erwerbsbereich kaum vereinbar, zum anderen verfügt die Beschwerdeführe rin gemäss ihren eigenen Angaben anlässlich der Begutachtung über einige Res sourcen: Sie wecke die Kinder am Morgen und schaue, dass sie zur Schule gingen. Sie koche nicht jeden Tag ein Mittagessen ; die Kinder seien etwa zwei- bis dreimal pro Woche beim Vater, sodass sie dreimal pro Woche am Mittag nicht kochen müsse. A m Mittwoch komme ihre Mutter zum Kochen. Sie (die Beschwerdeführerin) kümmere sich selbständig um den Haushalt, wobei sie eine Putzhilfe habe. Am Samstag gehe sie zeichnen, zwei- bis dreimal pro Woche in den Wald spazieren. Sie besuche den Gemüse- und Früchtemarkt und treffe dort auch Bekannte. Sozial sei sie gut eingebettet (Urk. 7/24/23). Aus dem Gesagten ergibt sich, dass bei dieser Ausgangslage nach Ablauf des Wartejahres</w:t>
      </w:r>
    </w:p>
    <w:p>
      <w:r>
        <w:t>kein Rentenanspruch besteht .</w:t>
      </w:r>
    </w:p>
    <w:p>
      <w:r>
        <w:t>Dies führt zur Abweisung der Beschwerde. 6 .</w:t>
      </w:r>
    </w:p>
    <w:p>
      <w:r>
        <w:t>Das Gerichtsverf ahren ist kostenpflichtig (Art. 69 Abs. 1 bis IVG). Die auf Fr. 600 .-- anzusetzenden Kosten sind ausgangsgemäss der Beschwerde führerin a ufzuerlegen. Das Gericht erkennt: 1.</w:t>
      </w:r>
    </w:p>
    <w:p>
      <w:r>
        <w:t>Die Beschwerde wird abgewiesen. 2.</w:t>
      </w:r>
    </w:p>
    <w:p>
      <w:r>
        <w:t>Die Gerichtskosten von Fr.</w:t>
      </w:r>
    </w:p>
    <w:p>
      <w:r>
        <w:t>6 00.-- werden der Beschwerdeführerin auferlegt.</w:t>
      </w:r>
    </w:p>
    <w:p>
      <w:r>
        <w:t>Rechnung und Einzahlungsschein werden der</w:t>
      </w:r>
    </w:p>
    <w:p>
      <w:r>
        <w:t>Kostenpflichtigen nach Eintritt der Rechtskraft zugestellt. 3 .</w:t>
      </w:r>
    </w:p>
    <w:p>
      <w:r>
        <w:t>Zustellung gegen Empfangsschein an: - Rechtsanwalt Franco Achille Faoro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HurstMuraro</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 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