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IV.2017.01115 vom 20. Juni 2019</w:t>
      </w:r>
    </w:p>
    <w:p>
      <w:r>
        <w:t>ZH Sozialversicherungsgericht, 2019-06-20, DE</w:t>
      </w:r>
    </w:p>
    <w:p>
      <w:r>
        <w:rPr>
          <w:b/>
        </w:rPr>
        <w:t xml:space="preserve">Quelle: </w:t>
      </w:r>
      <w:r>
        <w:t>https://mcp.opencaselaw.ch/entscheid/zh_sozialversicherungsgericht_IV.2017.01115</w:t>
      </w:r>
    </w:p>
    <w:p>
      <w:r>
        <w:t>FR: ZH_SOZIALVERSICHERUNGSGERICHT IV.2017.01115 du 20 juin 2019</w:t>
      </w:r>
    </w:p>
    <w:p>
      <w:r>
        <w:t>IT: ZH_SOZIALVERSICHERUNGSGERICHT IV.2017.01115 del 20 giugno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 ie hung gesetzt zum Erwerbseinkommen, das sie erz ielen könnte, wenn sie nicht in valid geworden wäre (sog. Valideneinkommen ).</w:t>
      </w:r>
    </w:p>
    <w:p>
      <w:r>
        <w:rPr>
          <w:b/>
        </w:rPr>
        <w:t>E. 1.2</w:t>
      </w:r>
    </w:p>
    <w:p>
      <w:r>
        <w:t>Nach Eingang des von der Versicherten am</w:t>
      </w:r>
    </w:p>
    <w:p>
      <w:r>
        <w:rPr>
          <w:b/>
        </w:rPr>
        <w:t>E. 1.4</w:t>
      </w:r>
    </w:p>
    <w:p>
      <w:r>
        <w:t>Ändert sich der Invalidi tätsgrad eines Rentenbezügers erheblich, so wird die Rente von Amtes wegen oder auf Gesuch hin für die Zukunft entsprechend erhöht, herabgesetzt oder aufgehoben ( Art.</w:t>
      </w:r>
    </w:p>
    <w:p>
      <w:r>
        <w:rPr>
          <w:b/>
        </w:rPr>
        <w:t>E. 1.5</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 8 E. 8.2).</w:t>
      </w:r>
    </w:p>
    <w:p>
      <w:r>
        <w:t>Die Wiedererwägung nach Art. 53 Abs. 2 ATSG setzt voraus, dass kein ver nünftiger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w:t>
      </w:r>
    </w:p>
    <w:p>
      <w:r>
        <w:t>Bei der Prüfung der Voraussetzungen einer Wiedererwägung ist von der bei Verfügungserlass bestandenen Sach- und Rechtslage, einschliesslich der damali gen Rechtspraxis, auszugehen (BGE 144 I 103 E. 2.2, 140 V 77 E. 3.1, 138 V 147 E. 2.1, je mit Hinweisen). 2. 2.1</w:t>
      </w:r>
    </w:p>
    <w:p>
      <w:r>
        <w:t>Die Beschwerdegegnerin begründete die wiedererwägungsweise Aufhebung der Verfügung en vom 15. Februar 2010 (richtig: 15. März 2010) mit deren offen sichtlichen Unrichtigkeit. Bei der Leistungsprüfung 2010 seien die psychosozialen Faktoren , welche damals die depressive Störung ausgelöst und erhalten hätten, mitberücksichtigt worden. Dies sei offensichtlich falsch (Urk. 2 S. 1). Zudem hätten die damals gestellten Diagnosen zu den psychosomatischen Beschwerden gehört, welche überwindbar gewesen seien. Dies sei nicht beachtet worden (S. 2) .</w:t>
      </w:r>
    </w:p>
    <w:p>
      <w:r>
        <w:t>Weiter brachte die Beschwerdegegnerin vor, a ktuell werde eine mittelgradige depressive Störung beschrieben. In den Jahren 2010-2015 habe keine Therapie stattgefunden. Erst nach Erlass des Vorbescheids sei eine solche wieder</w:t>
      </w:r>
    </w:p>
    <w:p>
      <w:r>
        <w:t>aufge nommen worden. Durch die Behandlung in einer Tagesklinik habe eine leichte Verbesserung der Gesundheit erzielt werden können .</w:t>
      </w:r>
    </w:p>
    <w:p>
      <w:r>
        <w:t>Gegenwärtig werde alle zwei Wochen eine ambulante Therapie besucht. Dies stelle keine konsequente und aus reichende Therapie dar . Eine Therapieresistenz bestehe nicht. Zusätzlich bestün den weiterhin psychosoziale Belastungen, welche die Krankheit aufrechterhielten. Eine gesundheitliche Einschränkung mit Einfluss auf die Arbei tsfähigkeit bestehe nicht. Die Rente sei daher aufzuheben (S. 2). 2.2</w:t>
      </w:r>
    </w:p>
    <w:p>
      <w:r>
        <w:t>Die Beschwerdeführer in stellte sich hingegen auf den Standpunkt, der ursprüng liche Rentenentscheid erweise sich nicht als zweifellos unrichtig</w:t>
      </w:r>
    </w:p>
    <w:p>
      <w:r>
        <w:t>(Urk. 1) . Für eine Wiedererwägung bestehe keine Handhabe. Die Auffassung der Beschwerdegeg nerin, dass es sich bei einer Depression um ein pathogenetisch - ätiologisch unkla res syndromales Beschwerdebild ohne nachweisbare organische Grundlage</w:t>
      </w:r>
    </w:p>
    <w:p>
      <w:r>
        <w:t>(PÄUSBONOG) handle, weshalb bei der Rentenzusprache die damalige Überwind barkeitspraxis zu Unrecht nicht angewandt worden sei, sei falsch. Depressionen hätten nie zu den PÄ U SBONOG-Krankheiten gehört (S. 6 Ziff. 5 ). Was die Berücksichtigung der psychosozialen Belastungsfaktoren beim ursprünglichen Rentenentscheid angehe, habe das damalige Gutachten nicht ergeben, dass diese quasi conditio sine qua non für die Erkrankung darstellten. Es könne daher nicht gefolgert werden, dass kein vernünftiger Zweifel daran möglich sei, die ursprüng liche Verfügung sei unrichtig gewesen (S. 6 f. Ziff. 6).</w:t>
      </w:r>
    </w:p>
    <w:p>
      <w:r>
        <w:t>Darüber hinaus brachte die Beschwerdeführerin vor, angesichts der Aus führun gen von Dr. Z.___ in seinem voll</w:t>
      </w:r>
    </w:p>
    <w:p>
      <w:r>
        <w:t>beweiskräftigen Gutachten sei von einer Verschlechterung des Gesundheitszustandes auszugehen. Demzufolge sei die bis herige halbe Invalidenrente mit Wirkung ab 1. August 2017 (Gut achtenszeit punkt) auf eine ganze Invalidenrente zu erhöhen (S. 14 f. Ziff.</w:t>
      </w:r>
    </w:p>
    <w:p>
      <w:r>
        <w:rPr>
          <w:b/>
        </w:rPr>
        <w:t>E. 6</w:t>
      </w:r>
    </w:p>
    <w:p>
      <w:r>
        <w:t>, in die Schweiz eingereist 1988, wo sie mit ihrer Familie politisches Asyl erhielt und 2007 eingebürgert wurde, absolvierte in der Türkei</w:t>
      </w:r>
    </w:p>
    <w:p>
      <w:r>
        <w:t>die Primarschule und verfügt über keine berufliche Ausbildung. Zuletzt arbeitete sie seit 1999</w:t>
      </w:r>
    </w:p>
    <w:p>
      <w:r>
        <w:t>als Mitarbeiterin Sortierung von Briefpostsendungen bei der Y.___ in einem 100 %-Pensum (vgl. Urk. 7/3 S. 5) . Ihren letz ten Arbeitstag hatte sie am 13. Juli 2008 ( Urk. 7/8 S. 2 Ziff. 2.7 ). Sie meldete sich am 20 . November 200</w:t>
      </w:r>
    </w:p>
    <w:p>
      <w:r>
        <w:rPr>
          <w:b/>
        </w:rPr>
        <w:t>E. 6.2</w:t>
      </w:r>
    </w:p>
    <w:p>
      <w:r>
        <w:t>. 3</w:t>
      </w:r>
    </w:p>
    <w:p>
      <w:r>
        <w:t>Zum Komplex « Gesundheitsschädigung » ist festzuhalten, dass die Beschwerde führerin an einer mittelgradigen depressiven Episode sowie e iner Panikstörung leidet . Dadurch ist sie in der Fähigkeit zur Planung und Strukturierung von Auf gaben, der Flexibilität und Umstellungsfähigkeit und der Kontaktfähigkeit zu Dritten schwer und in der Wegefähigkeit mittelgradig beeinträchtigt (E. 4.4). Die testpsychologischen Resultate im Gutachten weisen mit einem Hamilton-Depression- Scale -Score von 23 Punkten und einem Beck-Depression- Inventory -Score von 38 Punkten auf eine starke Ausprägung der Depression hin (vgl.</w:t>
      </w:r>
    </w:p>
    <w:p>
      <w:r>
        <w:t>Urk. 7/82 S. 7 Ziff.</w:t>
      </w:r>
    </w:p>
    <w:p>
      <w:r>
        <w:t>6.3).</w:t>
      </w:r>
    </w:p>
    <w:p>
      <w:r>
        <w:t>Es liegen , wie von der Beschwerdegegnerin richtig festgestellt (Urk. 2 S. 2 oben),</w:t>
      </w:r>
    </w:p>
    <w:p>
      <w:r>
        <w:t>zwar immer noch psychosoziale Faktoren vor, welche die psychischen Leiden auch aufrechterhalten. D iese sind jedoch nicht ursächlich für die mit der psychi schen Erkrankung einhergehenden Funktionseinschränkungen, sondern bilden lediglich ei n en Faktor (Urk. 7/82 S. 10 Ziff. 8.1.3). Wenn und soweit solche Umstände zu einer eigentlichen Beeinträchtigung der psychischen Integrität führen, indem sie einen verselbstständigten Gesundheitsschaden aufrechterhalten oder den Wirkungsgrad seiner - unabhängig von den invaliditätsfremden Elementen bestehenden - Folgen verschlimmern, können sie sich mittelbar inva liditätsbegründend auswirken (Urteil des Bun desgerichts 9C_537/2011 vom 28. Juni 2012 E. 3.2). Dies ist vorliegend der Fall. Es liegt zwar eine unter anderem auch von den psychosozialen Faktoren teilweise aufrechterhalte ne , aber doch verselbständigte, chronifizierte depressive Störung vor. So zeigte Dr. Z.___ auf, dass</w:t>
      </w:r>
    </w:p>
    <w:p>
      <w:r>
        <w:t>keine rezidivierende Depression vorliegt , sondern vielmehr von einer kontinuierlichen depressiven Störung auszugehen ist (vgl. Urk. 7/82 S. 9 oben), welche aufgrund der Selbstlimitierung und Regression der Beschwerdeführerin zu einer gravier enden Dekonditionierung geführt hat (S. 82 Ziff. 8.6.3).</w:t>
      </w:r>
    </w:p>
    <w:p>
      <w:r>
        <w:t>Hinsichtlic h Behandlungserfolg res pektive – resistenz , ist zu bemerken, dass keine krankheitsbedingte Unfähigkeit zur Therapieadhärenz vorliegt (S. 13 Ziff. 8.5.5). Die Beschwerdeführer in befindet ich seit</w:t>
      </w:r>
    </w:p>
    <w:p>
      <w:r>
        <w:t>J uli 2015 wieder</w:t>
      </w:r>
    </w:p>
    <w:p>
      <w:r>
        <w:t>in regelmässiger psychiatrischer Behandlung (E. 4.2-4, Urk. 13) . In einer tagesklinischen Behand lung vom 24. November 2015 bis 12. Februar 2016 haben zwar leichte Haus haltstätigkeiten trainiert werden können, eine Konstanz diesbezüglich konnte jedoch nicht erreicht werden (E. 4.3). Das Ziel, vermehrt mit öffentlichen Ver kehrsmitteln ohne Begleitung von Angehörigen zu kommen, konnte bis zum Aus tritt aus der Tagesklinik kaum erreicht werden (vgl. Urk. 7/ 82 S. 11 Ziff.</w:t>
      </w:r>
    </w:p>
    <w:p>
      <w:r>
        <w:t>8.2.3). Trotz intensiver Therapie blieb die Beschwerdeführerin damit selbst in einfachen alltäglichen Verrichtungen nicht funktionsfähig respektive massiv eingeschränkt.</w:t>
      </w:r>
    </w:p>
    <w:p>
      <w:r>
        <w:t>Verschiedene Antidepressiva sind ausprobiert worden, hatten aber jeweils wegen der Nebenwirkungen (QT-Verlängerung, Herzrhythmusstörung) abgesetzt werden müssen. Da diese aber ohnehin keine wirkliche Besserung gebracht hatten, wurde darauf verzichtet (S. 6 Ziff. 4.3, Ziff. 5.1). Hinweise auf eine mangelnde Koope ration bestehen nicht. Die Therapie ist gemäss Dr. Z.___</w:t>
      </w:r>
    </w:p>
    <w:p>
      <w:r>
        <w:t>als lege artis anzusehen ( S. 12 Ziff. 8.4.1 -2 ).</w:t>
      </w:r>
    </w:p>
    <w:p>
      <w:r>
        <w:t>Ebenso wenig konnte RAD-Arzt Dr. F.___ zusätzliche medizinische Massnahmen empfehlen (E. 4.5).</w:t>
      </w:r>
    </w:p>
    <w:p>
      <w:r>
        <w:t>Entgegen der Ansicht der Beschwerdegegnerin kann daher nicht von einer inkonsequenten oder nicht ausreichenden Therapie gesprochen w erden (vgl.</w:t>
      </w:r>
    </w:p>
    <w:p>
      <w:r>
        <w:t>Urk. 2 S. 2 Mitte).</w:t>
      </w:r>
    </w:p>
    <w:p>
      <w:r>
        <w:t>Ein Versuch einer beruflichen Eingliederung wurde nicht vorgenommen. An einem zweimalwöchentlich stattfindenden Arbeitstrainingsversuch im H.___ im Rahmen des Tagesklinikaufenthaltes nahm die Beschwerde führe rin nur kurzzeitig teil (Urk. 7/82/15-17 S. 2 unten). Einer beruflichen Eingliede rung steht die psychiatrische Situation im Weg und ist auch deshalb nicht erfolgsversprechend (S. 12 Ziff. 8.4.5, S. 13 Ziff. 8.4.7). Integrations massnahmen wurden denn selbst von RAD-Arzt Dr. F.___</w:t>
      </w:r>
    </w:p>
    <w:p>
      <w:r>
        <w:t>nicht empfohlen (E. 4.5).</w:t>
      </w:r>
    </w:p>
    <w:p>
      <w:r>
        <w:t>Als Komorbidität zu berücksichtigen sind die verschiedenen psychischen Leiden , welche sich hinsichtlich der Auswirkungen gegenseitig verstärken</w:t>
      </w:r>
    </w:p>
    <w:p>
      <w:r>
        <w:t>( Urk. 7/82 S. 12 Ziff. 8.3.3).</w:t>
      </w:r>
    </w:p>
    <w:p>
      <w:r>
        <w:t>Zum Komplex «Persönlichkeit» er geben sich nur geringe Auffälligkeiten. Es besteht eine überängstliche Grundhaltung im Sinne einer akzentuierten Persön lichkeit ( Urk. 7/82 S. 10 Ziff.</w:t>
      </w:r>
    </w:p>
    <w:p>
      <w:r>
        <w:t>8.1.7 unten).</w:t>
      </w:r>
    </w:p>
    <w:p>
      <w:r>
        <w:t>Als Ressourcen, die zum Komplex «sozialer Kontext» zählen, ist das intakte fami liäre Umfeld zu nennen, wo die Beschwerdeführerin starke Unterstützung durch ihren Ehemann und ihre Kinder sowie die Schwiegertochter erhält ( S. 11 Ziff. 8.2.2 ). Demgegenüber besteht ein sozialer Rückzug (S. 9 Ziff. 8.1.1 ) und die Kontaktfähigkeit zu Dritten ist s tark beeinträchtigt (S. 9 Ziff. 8.1.2), sodass sich überwiegend negative Ressourcen au s dem sozialen Kontext ergeben.</w:t>
      </w:r>
    </w:p>
    <w:p>
      <w:r>
        <w:t>Das Aktivitätenniveau</w:t>
      </w:r>
    </w:p>
    <w:p>
      <w:r>
        <w:t>der Beschwerdeführer in ist über alle vergleichbaren Lebensbereiche gleichmässig eingeschränkt ( S. 13 Ziff. 8.5.2).</w:t>
      </w:r>
    </w:p>
    <w:p>
      <w:r>
        <w:t>Sie verbringt ihre Tage mit Rauchen, Fernsehen und Liegen. Eine Tagesstruktur fehlt völlig. Ein käufe werden vom Sohn erledigt. Baden und duschen erfolg en allein aus Zwang durch Tochter und Ehemann. Waschen und Putzen übernimmt die Schwieger tochter. Die Beschwerdeführerin führt lediglich leichte Haushaltstätigkeiten aus, nimmt eine warme Dusch e oder trinkt mit den Familienmitgliedern Kaffee. Frühere Hobbies, wie Handarbeiten oder Lesen lieg en in weiter Ferne (S. 11 Ziff. 8.2.2-4). Dies spricht für eine massgebliche Einschränkung der Leistungsfä higkeit in sämtlichen Lebensbereichen .</w:t>
      </w:r>
    </w:p>
    <w:p>
      <w:r>
        <w:t>Auch wenn die Beschwerdeführerin in den Jahren 2010 bis Juli 2015 aus finanziellen Gründen keine psychiatrische Behand lung in Anspruch genommen hatte, ist zum massgeblichen Zeitpunkt der aufhe benden Verfügung durch die lege artis erfolgte psychiatrische Behandlung in Ausschöpfung der therapeutischen Optionen ein Leidensdruck ausgewiesen ( vgl.</w:t>
      </w:r>
    </w:p>
    <w:p>
      <w:r>
        <w:t>S. 12 Ziff. 8.4.1) . 6 . 2 . 4</w:t>
      </w:r>
    </w:p>
    <w:p>
      <w:r>
        <w:t>Eine Gesamtschau über alle Indikatoren ergibt, dass die von Dr. Z.___ postu lierte Einschränkung der Arbeitsfähigkeit</w:t>
      </w:r>
    </w:p>
    <w:p>
      <w:r>
        <w:t>– in Übereinstimmung mit allen anderen ärztlichen Einsch ätzungen (E. 4.2-3 und E. 4.5) –</w:t>
      </w:r>
    </w:p>
    <w:p>
      <w:r>
        <w:t>von 100 % in jeglicher Tätigkeit</w:t>
      </w:r>
    </w:p>
    <w:p>
      <w:r>
        <w:t>mit dem Beweismass der überwiegenden Wahrscheinlichkeit als plausi bel erscheint. Damit ist von einer wesentlichen Ver schlechterung des Gesund heitszustandes der Beschwerdeführerin auszugehen und somit das Vorliegen eines Revisionsgrundes zu bejahen.</w:t>
      </w:r>
    </w:p>
    <w:p>
      <w:r>
        <w:rPr>
          <w:b/>
        </w:rPr>
        <w:t>E. 6.3</w:t>
      </w:r>
    </w:p>
    <w:p>
      <w:r>
        <w:t>Bei dieser Fakten- und Ausgangslage erübrigt sich eine eingehende Überprüfung der Vergleichse inkommen, da feststeht, da ss spätestens ab dem 3. Mai 201 7 (Begutachtungszeitpunkt Dr. Z.___ )</w:t>
      </w:r>
    </w:p>
    <w:p>
      <w:r>
        <w:t>von einer vollständigen Arbeitsunfä higkeit in jeglicher Tätigkeit auszugehen ist . Eine zwischenzeitliche gesundheit liche Verbesserung ist nicht ausgewiesen . Vielmehr lässt sich dem Bericht der Ärzte von der A.___ vom 17. Mai 2018 (Urk. 13) entnehmen, dass seither sogar eine weitere V erschlechterung eingetreten ist. So a ttestierten diese der Beschwerde führerin gar eine schwere depressive Episode. Eine Verschlechterung der Erwerbs fähigkeit ist nach Art. 88 a Abs. 2 IVV zu berücksichtigen, sobald sie ohne wesentliche Unterbrechung drei Monate gedauert hat. Dies war vorliegend am 3. August 2017 der Fall. Damit steht der Beschwerdeführerin – wie beantragt ( Urk. 1) – ab 1. August 20</w:t>
      </w:r>
    </w:p>
    <w:p>
      <w:r>
        <w:rPr>
          <w:b/>
        </w:rPr>
        <w:t>E. 8</w:t>
      </w:r>
    </w:p>
    <w:p>
      <w:r>
        <w:t>unter Hinweis auf eine psychische Beeinträchtigung bei der Invalidenversicherung zum Leistungsbezug an (Urk. 7/3).</w:t>
      </w:r>
    </w:p>
    <w:p>
      <w:r>
        <w:t>Die Sozial versi cherungsanstalt des Kantons Zürich, IV-Stelle, sprach ihr mit Verfügung en vom 15. März 2010 (Urk. 7/ 27 -30 ) bei einem Invaliditätsgrad von 100 % eine ganze Rente vom 1. August 200</w:t>
      </w:r>
    </w:p>
    <w:p>
      <w:r>
        <w:rPr>
          <w:b/>
        </w:rPr>
        <w:t>E. 9</w:t>
      </w:r>
    </w:p>
    <w:p>
      <w:r>
        <w:t>bis 31. Januar 2010 sowie bei einem Invali ditäts grad von 50 % mit Wirkung ab 1. Februar 2010 eine halbe Rente zu.</w:t>
      </w:r>
    </w:p>
    <w:p>
      <w:r>
        <w:t>Am 24. Januar 2011 (Urk. 7/40) teilte die IV-Stelle der Versicherten mit, der Ren tenanspruch sei unverändert.</w:t>
      </w:r>
    </w:p>
    <w:p>
      <w:r>
        <w:rPr>
          <w:b/>
        </w:rPr>
        <w:t>E. 10</w:t>
      </w:r>
    </w:p>
    <w:p>
      <w:r>
        <w:t>. November 2014 ausgefüllten Revisionsfragebogens (Urk. 7/ 43 ) im Zuge eines von Amtes wegen eingeleiteten Revisionsverfahrens holte die IV-Stelle unter anderem bei Dr. med. et Dr. rer . nat. Z.___ , Facharzt für Psychiatrie und Psychotherapie FMH,</w:t>
      </w:r>
    </w:p>
    <w:p>
      <w:r>
        <w:t>SIM zertifizierter Gutachter, ein psychiatrisches Gutachten ein, das am 3. Mai 201 7 (Urk. 7/ 82 ) erstattet wurde. Nach durchgeführtem Vorbescheidverfahren (Urk. 7/ 55 , Urk. 7/ 84 , Urk. 7/ 85, Urk. 7/88 ) hob die IV-Stelle mit Verfügung vom 19 . Sep tember 2017 ( Urk. 7/89 = Urk. 2 ) die rentenzusprechende Verfügung vom 15. Februar 2010 (richtig: 15.</w:t>
      </w:r>
    </w:p>
    <w:p>
      <w:r>
        <w:t>März 2010) wiedererwägungsweise sowie mangels einer gesundheitlichen Einschränkung mit Einfluss auf die Arbeit sfähigkeit die Rente auf . 2.</w:t>
      </w:r>
    </w:p>
    <w:p>
      <w:r>
        <w:t>Hiergegen erhob d i e Versicherte am</w:t>
      </w:r>
    </w:p>
    <w:p>
      <w:r>
        <w:rPr>
          <w:b/>
        </w:rPr>
        <w:t>E. 13</w:t>
      </w:r>
    </w:p>
    <w:p>
      <w:r>
        <w:t>. Oktober</w:t>
      </w:r>
    </w:p>
    <w:p>
      <w:r>
        <w:t>2017 (Urk. 1) Beschwerde und be antragte, die Verfügung sei aufzuheben und es sei die bisherige halbe Invali denrente bis 31. Juli 2017 zu bestätigen sowie ihr ab 1. Au gust 2017 eine ganze Invalidenrente auszurichten . Zudem stellte sie Antrag auf Bewilligung der unent geltliche n</w:t>
      </w:r>
    </w:p>
    <w:p>
      <w:r>
        <w:t>Rechtspflege unter Bestellung von Rechtsanwalt Silvan Meier Rhein, Zürich, als unentgeltlichen Rechtsbeistand (Urk. 1 S. 2).</w:t>
      </w:r>
    </w:p>
    <w:p>
      <w:r>
        <w:t>Die IV-Stelle beantragte mit Beschwerdeantwort vom 10 . November 2017 (Urk. 6) Abweisung der Beschwerde , was der Beschwerdeführer in am 14. November 2</w:t>
      </w:r>
    </w:p>
    <w:p>
      <w:r>
        <w:rPr>
          <w:b/>
        </w:rPr>
        <w:t>E. 017</w:t>
      </w:r>
    </w:p>
    <w:p>
      <w:r>
        <w:t>vom 7. März 2018 E. 4.2.1).</w:t>
      </w:r>
    </w:p>
    <w:p>
      <w:r>
        <w:t>Die Anerkennung eines rentenbegründenden Invaliditätsgrades ist nur zulässig, wenn die funktionellen Auswirkungen der medizinisch festgestellten gesund heit lichen Anspruchsgrundlage im Einzelfall anhand der Standardindi katoren schlüs sig und widerspruchsfrei mit (zumindest) überwiegender Wahr schein 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Damit erübrigt sich eine Auseinander setzung mit den Vorbringen der Beschwerdeführerin hinsichtlich der rechtspre chungsgemässen Bewertung von Depressionen . Diese bezogen sich auf die alte Rechtsprechung (vgl. Urk. 1 S. 8 ff.) .</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w:t>
      </w:r>
    </w:p>
    <w:p>
      <w:r>
        <w:t>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w:t>
      </w:r>
    </w:p>
    <w:p>
      <w:r>
        <w:t>März 2018 E. 7.4).</w:t>
      </w:r>
    </w:p>
    <w:p>
      <w:r>
        <w:rPr>
          <w:b/>
        </w:rPr>
        <w:t>E. 17</w:t>
      </w:r>
    </w:p>
    <w:p>
      <w:r>
        <w:t>eine ganze Invalidenrente zu .</w:t>
      </w:r>
    </w:p>
    <w:p>
      <w:r>
        <w:t>Die Beschwerde ist folglich gutzuheissen. 7.</w:t>
      </w:r>
    </w:p>
    <w:p>
      <w:r>
        <w:t>7.1</w:t>
      </w:r>
    </w:p>
    <w:p>
      <w:r>
        <w:t>Bei diesem Ergebnis erweist sich das Gesuch der Beschwerdeführerin um unent geltliche Prozessführung und unentgeltliche Rechtsverbeiständung als gegen standslos. 7.2</w:t>
      </w:r>
    </w:p>
    <w:p>
      <w:r>
        <w:t>Im vorliegenden Verfahren geht es um die Bewilligung oder Verweigerung von Leistungen, weshalb das Verfahren kostenpflichtig ist. Die Gerichtskosten sind nach dem Verfahrensaufwand und unabhängig vom Streitwert festzulegen (Art. 69 Abs. 1 bis IVG) und ermessensweise auf Fr. 800.-- anzusetzen. Entsprechend dem Ausgang des Verfahrens sind sie von der unterliegenden Beschwerdegegnerin zu tragen. 7.3</w:t>
      </w:r>
    </w:p>
    <w:p>
      <w:r>
        <w:t>Anspruch auf Ersatz der Parteikosten hat grundsätzlich die obsiegende Beschwerde führende Person, die erhebliche Auslagen im Rahmen des Prozesses gehabt hat (vgl. Art. 61 lit . g ATSG). Nach § 34 Abs. 3 des Gesetzes über das Sozialversicherungsgericht ( GSVGer ) bemisst sich die Höhe der gerichtlich fest zusetzenden Entschädigung nach der Bedeutung der Streitsache, der Schwie rig keit des Prozesses und dem Mass des Obsiegens, jedoch ohne Rücksicht auf den Streitwert.</w:t>
      </w:r>
    </w:p>
    <w:p>
      <w:r>
        <w:t>Der Rechtsvertreter hat keine Kostennote eingereicht. Die Entschädi gung ist daher unter Berücksichtigung der genannten Kriterien nach Ermessen auf Fr. 3’5 00.-- (inklusive Barauslagen und Mehrwertsteuer) festzusetzen.</w:t>
      </w:r>
    </w:p>
    <w:p>
      <w:r>
        <w:t>Die Beschwerdegegnerin ist in der Folge zu verpflichten, der Beschwerdeführerin eine Prozessentschädigung in diesem Umfang zu bezahlen. Das Gericht erkennt: 1.</w:t>
      </w:r>
    </w:p>
    <w:p>
      <w:r>
        <w:t>In Gutheissung der Beschwerde wird die Verfügung der Sozialversicherungsanstalt des Kantons Zürich, IV-Stelle, vom 1 9. September 201 7 aufgehoben und festgestellt, dass die Beschwerdeführerin ab 1. August 2017 Anspruch auf eine ganze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3’500 .-- (inkl. Barauslagen und MWSt ) zu bezahlen. 4.</w:t>
      </w:r>
    </w:p>
    <w:p>
      <w:r>
        <w:t>Zustellung gegen Empfangsschein an: - Rechtsanwalt Silvan Meier Rhein</w:t>
      </w:r>
    </w:p>
    <w:p>
      <w:r>
        <w:t>unter Beilage des Doppel s von U rk. 15 -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