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IV.2017.01088 vom 22. Dezember 2017</w:t>
      </w:r>
    </w:p>
    <w:p>
      <w:r>
        <w:t>ZH Sozialversicherungsgericht, 2017-12-22, DE</w:t>
      </w:r>
    </w:p>
    <w:p>
      <w:r>
        <w:rPr>
          <w:b/>
        </w:rPr>
        <w:t xml:space="preserve">Quelle: </w:t>
      </w:r>
      <w:r>
        <w:t>https://mcp.opencaselaw.ch/entscheid/zh_sozialversicherungsgericht_IV.2017.01088</w:t>
      </w:r>
    </w:p>
    <w:p>
      <w:r>
        <w:t>FR: ZH_SOZIALVERSICHERUNGSGERICHT IV.2017.01088 du 22 décembre 2017</w:t>
      </w:r>
    </w:p>
    <w:p>
      <w:r>
        <w:t>IT: ZH_SOZIALVERSICHERUNGSGERICHT IV.2017.01088 del 22 dicembre 2017</w:t>
      </w:r>
    </w:p>
    <w:p>
      <w:pPr>
        <w:pStyle w:val="Heading2"/>
      </w:pPr>
      <w:r>
        <w:t>Erwägungen</w:t>
      </w:r>
    </w:p>
    <w:p>
      <w:r>
        <w:rPr>
          <w:b/>
        </w:rPr>
        <w:t>E. 1</w:t>
      </w:r>
    </w:p>
    <w:p>
      <w:r>
        <w:t>Der im Jahre 1980 geborene X.___ besuchte in Nigeria zwölf Jahre die Schule und reiste im Oktober 2005 in die Schweiz ein, wo er verschie dene Hilfsarbeitertätigkeiten ausübte (Urk. 9/10, Urk. 9/4 S. 1-4). Aufgrund seit 2008 bestehender Herz- und Nierenprobleme sowie Bluthochdruck meldete sich der Versicherte am 8. Januar 2013 bei der Sozialversicherungsanstalt des Kan tons Zürich, IV-Stelle, zum Leistungsbezug an (Urk. 9/4 S. 5 f.). Mit Verfügun gen vom 2. März 2015 sprach diese dem Versicherten mit Wirkung ab 1. Oktober 2014 eine halbe Rente zu, ausgehend von einem Invaliditätsgrad von 50 % (Urk. 9/41, Urk. 9/51 ff.). Mit Schreiben vom 28. Juli 2015 stellte der Ver sicherte einen Antrag auf berufliche Eingliederungsberatung (Urk. 9/78); mit Mitteilung vom 8. September 2015 verweigerte die IV-Stelle eine Unterstützung bei der Stellensuche (Urk. 9/83).</w:t>
      </w:r>
    </w:p>
    <w:p>
      <w:r>
        <w:t>Im Dezember 2016 leitete die IV-Stelle die revisionsweise Überprüfung des Leis tungsanspruches in die Wege (Urk. 9/85, Urk. 9/87). Mit Mitteilung vom 27. Februar 2017 stellte die IV-Stelle fest, dass aufgrund des Gesundheitszu standes zurzeit keine beruflichen Eingliederungsmassnahmen möglich seien (Urk. 9/99); weiter informierte sie mit Mitteilung vom 5. April 2017 über den unveränderten Rentenanspruch (Urk. 9/108). Nachdem die Vertreterin des Versi cherten mit Schreiben vom 11. April 2017 eine anfechtbare Verfügung verlangt hatte (Urk. 9/110), stellte die IV-Stelle mit Vorbescheid vom 9. Mai 2017 die Abweisung des Erhöhungsgesuches in Aussicht (Urk. 9/112). Mit Einwand vom 17. August 2017 liess der Versicherte ergänzende medizinische Berichte einrei chen (Urk. 9/134 ff.). Mit Verfügung vom 6. September 2017 hielt die IV-Stelle an der im Vorbescheid getroffenen Einschätzung fest (Urk. 9/138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 er 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w:t>
      </w:r>
    </w:p>
    <w:p>
      <w:r>
        <w:t>E. 3.2.3; Urteil des Bundesgerichts 9 C_438/2009 vom 26. März 2010 E. 2. 1 mit Hinweisen). 2.</w:t>
      </w:r>
    </w:p>
    <w:p>
      <w:r>
        <w:rPr>
          <w:b/>
        </w:rPr>
        <w:t>E. 2</w:t>
      </w:r>
    </w:p>
    <w:p>
      <w:r>
        <w:t>Dagegen erhob die Vertreterin des Versicherten am 9. Oktober 2017 Beschwerde und beantragte, es sei dem Beschwerdeführer ab 1. November 2016 eine ganze Rente auszurichten, eventualiter seien weitere Abklärungen durchzuführen, ins besondere sei der Beschwerdeführer polydisziplinär zu begutachten. Im vorlie genden Verfahren sei ein zweiter Schriftenwechsel anzuordnen, daneben sei dem Beschwerdeführer die unentgeltliche Prozessführung sowie die unentgeltli che Rechtsverbeiständung in der Person der Unterzeichnenden zu gewähren; alles unter Kosten- und Entschädigungsfolgen zu Lasten der Beschwerdegegne rin (Urk. 1 S. 2).</w:t>
      </w:r>
    </w:p>
    <w:p>
      <w:r>
        <w:t>Mit Schreiben vom 23. Oktober 2017 reichte die Vertreterin des Beschwerdefüh rers die Honorarnoten für das Einwand- und Beschwerdeverfahren ein (Urk. 6). Mit Beschwerdeantwort vom 16. November 2017 beantragte die Beschwerde gegnerin die Abweisung der Beschwerde (Urk. 8). Das Gericht zieht in Erwägung: 1.</w:t>
      </w:r>
    </w:p>
    <w:p>
      <w:r>
        <w:rPr>
          <w:b/>
        </w:rPr>
        <w:t>E. 2.1</w:t>
      </w:r>
    </w:p>
    <w:p>
      <w:r>
        <w:t>Die Beschwerdegegnerin begründete die angefochtene Verfügung damit, dass aus den medizinischen Berichten nicht auf eine erhebliche Veränderung der gesundheitlichen Situation geschlossen werden könne. Die Therapie der depres siven Erkrankung sei ausbaufähig, trotz der Schwierigkeiten im Zusammenhang mit der eingeschränkten Nierenfunktion; im Übrigen gelte eine mittelgradig de pressive Episode als eine sich prinzipiell nicht dauerhaft auf die Arbeitsfähigkeit auswirkende Gesundheitsstörung (Urk. 2).</w:t>
      </w:r>
    </w:p>
    <w:p>
      <w:r>
        <w:rPr>
          <w:b/>
        </w:rPr>
        <w:t>E. 2.2</w:t>
      </w:r>
    </w:p>
    <w:p>
      <w:r>
        <w:t>Demgegenüber machte die Vertreterin des Beschwerdeführers im Wesentlichen geltend, dass neben der im Umfang von wenigstens 50% reduzierten Arbeits unfähigkeit auch noch eine Einschränkung in der Leistungsfähigkeit bestehe (Urk. 1 S. 6). Dass der Beschwerdeführer neben der dialysebedingten Fehlzeit ebenfalls sehr müde und erschöpft sei, ergebe sich auch aus dem Verlaufsproto koll der Eingliederungsberatung; diese habe auch die Prüfung der Rentenerhö hung empfohlen (S. 8). Auch seien gesundheitsbedingt keine Eingliederungs massnahmen möglich und sinnvoll; dem Beschwerdeführer sei keine verwert bare Arbeitstätigkeit mehr zuzumuten (S. 9). Aufgrund der nunmehr bestehen den psychischen Beschwerden sei zumindest eine polydisziplinäre Abklärung in die Wege zu leiten (S. 10).</w:t>
      </w:r>
    </w:p>
    <w:p>
      <w:r>
        <w:rPr>
          <w:b/>
        </w:rPr>
        <w:t>E. 2.3</w:t>
      </w:r>
    </w:p>
    <w:p>
      <w:r>
        <w:t>Vergleichsbasis im vorliegenden Revisionsverfahren bilden die in Rechtskraft erwachsenen Verfügungen vom 2. März 2015, welche sich in medizinischer Hinsicht im Wesentlichen auf den Bericht von Dr. med. Y.___, Oberarzt Ne phrologie am Z.___, vom 27. Februar 2014 stützen. Dr. Y.___ ging dannzumal von einer schweren chronischen Niereninsuffizienz sowie einer arteriellen Hypertonie aus und attestierte dem Beschwerdeführer in einer angepassten Tätigkeit eine Arbeitsfähigkeit von 50 % bei einer Leistung von 50-100 % (Urk. 9/11, Urk. 9/39 S. 3 unten). 3. 3.1</w:t>
      </w:r>
    </w:p>
    <w:p>
      <w:r>
        <w:t>Dr. med. A.___, Assistenzarzt Dialyse am Z.___, diagnostizierte in seinem Bericht vom 20. Februar 2017 eine dialysebedürftige Niereninsuffizienz Stadium G5, A1 nach KDIGO sowie eine hypertensive Herzkrankheit. Der Gesundheitszustand des Beschwerdeführers sei stationär. Von einer spontanen Besserung der Nie renfunktion sei nicht auszugehen, es handle sich um eine chronisch progre diente Erkrankung. Durch eine Transplantation bestehe die Möglichkeit, die Di alysebedürftigkeit zu beenden, der Patient sei gelistet. Der Beschwerdeführer sei aktuell zu 50 % krank geschrieben und müsse 3x/Woche für je vier Stunden zur Dialysebehandlung (Urk. 9/96). 3.2</w:t>
      </w:r>
    </w:p>
    <w:p>
      <w:r>
        <w:t>In seinem ergänzenden Bericht vom 28. Februar 2017 führte Dr. A.___ aus, dass der Beschwerdeführer aufgrund der Dialysebehandlung, die an drei Tagen statt finde, zu 50 % krank geschrieben sei. Die Leistungsfähigkeit sei bedingt durch die Krankheit sicherlich reduziert. Einerseits seien die Konzentration und Auf merksamkeit reduziert, zudem bestehe eine eingeschränkte körperliche Leis tungsfähigkeit. Auf Arbeiten mit schwerer körperlicher Anstrengung sollte da her verzichtet werden (Urk. 9/103). 3.3</w:t>
      </w:r>
    </w:p>
    <w:p>
      <w:r>
        <w:t>Dr. med. B.___ diagnostizierte in seinem Bericht vom 6. Juli 2017 eine mittelgra dige depressive Episode (ICD-10 F32.11), ED 05/17 bei dialysepflichti ger Niereninsuffizienz. In Absprache mit der Nephrologie am Z.___ habe er eine antidepressive Behandlung begonnen, welche aber bisher noch nicht angespro chen habe. Mindestens seit dem 10. Mai 2017 sei von einer 100%igen Arbeits unfähigkeit auszugehen. Aufgrund des körperlichen Zustandes seien die Mög lichkeiten der antidepressiven Pharmakotherapie stark eingeschränkt, auch des halb sei die Prognose nicht günstig (Urk. 9/134). 4. 4.1</w:t>
      </w:r>
    </w:p>
    <w:p>
      <w:r>
        <w:t>Aufgrund des Berichts von Dr. A.___ vom 20. Februar 2017 ist bezüglich der Nie reninsuffizienz von einem progredienten Leiden auszugehen, was auch bei un veränderter Diagnose zu einer eingehenden Prüfung einer möglichen Ver schlechterung führen muss. Während Dr. Y.___ im Zeitpunkt der erstmaligen Rentenzusprache zumindest noch zeitweise von einer uneingeschränkten Leis tungsfähigkeit für die Dauer der 50%igen Arbeitsfähigkeit ausging – was die Beschwerdegegnerin ohne Abstriche übernahm -, ist aufgrund des Berichts von Dr. A.___ vom 28. Februar 2017 nun wohl von einer generell eingeschränkten Leistungsfähigkeit auszugehen (Urk. 9/103). Diese Einschätzung der Sachlage ergibt sich auch aufgrund der durchgeführten Eingliederungsberatung. So be richtete der Beschwerdeführer im Rahmen des Erstgesprächs vom 13. Februar 2017, dass es ihm sowohl physisch wie auch psychisch nicht so gut gehe und er vor einem Monat einen Zusammenbruch erlitten habe (Urk. 9/100 S. 3). Der Beschwerdeführer sei anlässlich des Erstgespräches fast eingeschlafen (S. 4). Da er insgesamt sehr erschöpft und schwach wirke, sei das Dossier abzuschliessen und eine Rentenerhöhung zu prüfen (S. 5). Weiter hielt die Beschwerdegegnerin mit Mitteilung vom 27. Februar 2017 fest, dass aufgrund des Gesundheitszu standes zurzeit keine beruflichen Eingliederungsmassnahmen möglich seien (Urk. 9/99). Da Dr. A.___ die Leistungsminderung im verbleibenden 50%igen Ar beitspensum nicht quantifiziert, erscheinen schon allein aufgrund der Be schwerden im Zusammenhang mit der Niereninsuffizienz weitere Abklärungen nötig. 4.2</w:t>
      </w:r>
    </w:p>
    <w:p>
      <w:r>
        <w:t>Daneben ist zu berücksichtigen, dass der Beschwerdeführer mittlerweile auch an psychischen Beschwerden leidet. Entsprechend den Ausführungen der Be schwerdegegnerin galt dabei n ach früherer Rechtsprechung des Bundesgerichts die Diagnose einer mitte lgradigen depressiven Episode grundsätz lich als thera peutisch gut angehbar und invalidenversicherungsrechtlich zu k einer Einschrän kung der Arbeits fähigkeit führend (vgl. statt vieler BGE 140 V 193 E. 3.3 und Bundesgerichtsurteil 9C_892/2015 vom 22. Januar 2016 E. 2 mit diversen Hin weisen); sie fiel einzig dann als invalidisierende Krankheit in Betracht, wenn sie erwiesenermassen therapieresistent war. In diesem Zusammenhang hielt das Bun desge richt fest, dass im Gebiet der Invalidenversicherung ganz allgemein der Grund satz gilt , dass die invalide Perso n, bevor sie Leistungen verlangt , alles ihr Zu mutbare selber vorzukehren hat, um die Folgen ihrer Invalidität best mög lich zu mildern (BGE 113 V 28 E. 4a mit Hinweisen). Dieses Gebot der Selbstein glie derung ist Ausdruck des in der ganzen Sozialversicherung gelten den Grund sat zes der Schadenminderungspflicht ( vgl. etwa Urteil des Bundesgerichts 9C_506/2014 vom 10. November 2014 E. 4.2 mit weiteren Hinweisen). Daneben wies das Bun des ge richt wie erwähnt darauf hin, dass erst ein Scheitern einer konsequent durchgeführten De pressions the rapie ein Leiden als resistent ausweis t ( vgl. etwa Urteil des Bundes ge richts 9C_667/2013 vom 29. April 2014 E. 4.3.2 mit Hinweisen). Dabei waren die Behandlungsmöglichkeiten optimal und nach haltig auszuschöpfen (BGE 140 V 193 E. 3.3).</w:t>
      </w:r>
    </w:p>
    <w:p>
      <w:r>
        <w:t>Im vorliegenden Fall ist dabei aber – alleine schon gestützt auf die erwähnte bisherige Rechtsprechung des Bundesgerichts - zu beachten, dass der Beschwer deführer an ernsthaften Nierenbeschwerden sowie an kontrollbedürftigen Herz problemen leidet (Urk. 9/135). Die antidepressive Behandlung erfolgte dabei in Absprache mit der Nephrologie des Z.___ und die Möglichkeiten erscheinen diesbezüglich stark eingeschränkt zu sein. Eine solche Konstellation ist im Rahmen der Einschätzung des depressiven Geschehens zu berücksichtigen (vgl. Urteil des Bundesgerichts 8C_344/2016 vom 23. Februar 2017 E. 5.2.2). Dies gilt umso mehr als das Bundesgericht seine Praxis geändert hat, und nun neu auch für leichte bis mittelschwere Depressionen das sogenannte strukturierte Beweis verfahren zur Ermittlung der tatsächlichen Arbeits- und Leistungsfähigkeit der betroffenen Person anzuwenden ist (zum Ganzen siehe Medienmitteilung des Bundesgerichts vom 14. Dezember 2017 sowie die Urteile vom 30. November 2017 (8C_841/2016, 8C_130/2017). 4.3</w:t>
      </w:r>
    </w:p>
    <w:p>
      <w:r>
        <w:t>Zusammenfassend erscheint folglich eine umfassende Abklärung des Beschwerde führers zur Einschätzung seines gesundheitlichen Zustandes bzw. einer allfälligen Verschlechterung unumgänglich. Die Sache ist dementspre chend zur Anordnung einer polydisziplinären Abklärung an die Beschwerde gegnerin zurückzuweisen. Neben der Einschätzung der verbleibenden Arbeitsfä higkeit ist dabei insbesondere zu prüfen, inwieweit aufgrund der somatischen Erkrankungen eine medikamentöse Depressionstherapie überhaupt möglich ist.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