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IV.2017.01077 vom 10. September 2018</w:t>
      </w:r>
    </w:p>
    <w:p>
      <w:r>
        <w:t>ZH Sozialversicherungsgericht, 2018-09-10, DE</w:t>
      </w:r>
    </w:p>
    <w:p>
      <w:r>
        <w:rPr>
          <w:b/>
        </w:rPr>
        <w:t xml:space="preserve">Quelle: </w:t>
      </w:r>
      <w:r>
        <w:t>https://mcp.opencaselaw.ch/entscheid/zh_sozialversicherungsgericht_IV.2017.01077</w:t>
      </w:r>
    </w:p>
    <w:p>
      <w:r>
        <w:t>FR: ZH_SOZIALVERSICHERUNGSGERICHT IV.2017.01077 du 10 septembre 2018</w:t>
      </w:r>
    </w:p>
    <w:p>
      <w:r>
        <w:t>IT: ZH_SOZIALVERSICHERUNGSGERICHT IV.2017.01077 del 10 settembre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 vgl. BGE 143 V 409 E. 4.5.2, 141 V 281 E. 2.1 , 130 V 396 E. 5.3 und E.</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 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Die Versicherte erhob am 4. Oktober 2017 Beschwerde gegen die Verfügung vom 21. September 2017 (Urk. 2) und beantragte sinngemäss, dieses sei aufzuheben und es sei ihr eine Rente zuzusprechen (Urk. 1). Mit Beschwerdeantwort vom 27. November 2017 schloss die IV-Stelle auf Abweisung der Beschwerde (Urk. 6), was der Beschwerdeführer in am 14. Februar 2018 zur Kenntnis gebracht wurde (Urk. 8). Am 9. April 2018 wurde eine Instruktionsverhandlung durchgeführt (Prot. S. 3). Die Beschwerdeführerin nahm am 9. Juli 2018 Einsicht in die Akten (Urk. 12). Das Gericht zieht in Erwägung: 1.</w:t>
      </w:r>
    </w:p>
    <w:p>
      <w:r>
        <w:rPr>
          <w:b/>
        </w:rPr>
        <w:t>E. 2.1</w:t>
      </w:r>
    </w:p>
    <w:p>
      <w:r>
        <w:t>Die Beschwerdegegnerin erwog in der angefochtenen Verfügung vom 21. Sep tember 2017 (Urk. 2), die Beschwerdeführerin sei aufgrund eines Unfalls seit dem 25. Dezember 2015 in ihrer Erwerbsfähigkeit eingeschränkt. Seit dem 28. Oktober 2016 bestehe wieder eine 100%ige Arbeitsfähigkeit in der bisherigen selbständi gen Tätigkeit (S. 1). In den vorhandenen Unterlagen seien keine Beschwerden ausgewiesen, welche die Beschwerdeführerin in der bisherigen Tätigkeit als Therapeutin einschränkten. Spätestens seit Oktober 2016 könne wieder von einer 100%igen Arbeitsfähigkeit ausgegangen werden. Dabei sei zu berücksichtigen, dass häufiges Gehen, Stehen und Heben von Lasten vermieden werde. Da die Beschwerdeführerin bei Beachtung des Belastungsprofils vor Ablauf der Warte zeit zu 100 % arbeitsfähig sei, bestehe kein Anspruch auf Leistungen der Invali denversicherung (S. 2).</w:t>
      </w:r>
    </w:p>
    <w:p>
      <w:r>
        <w:t>Im Rahmen der Beschwerdeantwort führte die Beschwerdegegnerin sodann ergänzend aus, die Beschwerdeführerin habe in den letzten drei Jahren ein durch schnittliches Jahreseinkommen von Fr. 9'174.-- erzielt. Selbst wenn ihr die angestammte Tätigkeit nicht mehr möglich wäre, müsste demnach für einen Invaliditätsgrad von 40 % eine Arbeitsfähigkeit von unter 10 % in einer ange passten Tätigkeit vorliegen, ausgehend von dem Lohn einer Hilfsarbeitertätigkeit des Kompetenzniveaus 1 der Lohnstrukturerhebung</w:t>
      </w:r>
    </w:p>
    <w:p>
      <w:r>
        <w:t>( LSE ) Tabelle 1 des Jahres 201 4. Dies sei auch bei einer Verschlechterung des Gesundheitszustandes nicht überwiegend wahrscheinlich (Urk. 6 S. 3 oben).</w:t>
      </w:r>
    </w:p>
    <w:p>
      <w:r>
        <w:rPr>
          <w:b/>
        </w:rPr>
        <w:t>E. 2.2</w:t>
      </w:r>
    </w:p>
    <w:p>
      <w:r>
        <w:t>Demgegenüber machte die Beschwerdeführerin geltend, seit ihrem Unfall im Dezember 2015 sei sie vollständig arbeitsunfähig. Sie nehme alle acht Stunden Opiate ein, damit sie ihre durchgehend bestehenden Schmerzen ertragen könne. Sie könne weder sitzen noch lange stehen. Sie sei rund um die Uhr damit beschäftigt, ihr Leben mit Schmerzen einigermassen lebenswert zu machen (Urk. 1).</w:t>
      </w:r>
    </w:p>
    <w:p>
      <w:r>
        <w:rPr>
          <w:b/>
        </w:rPr>
        <w:t>E. 2.3</w:t>
      </w:r>
    </w:p>
    <w:p>
      <w:r>
        <w:t>Strittig und zu prüfen ist demnach die Arbeits- und Leistungsfähigkeit der Beschwerdeführerin und damit der Invaliditätsgrad. 3. 3.1</w:t>
      </w:r>
    </w:p>
    <w:p>
      <w:r>
        <w:t>Dr. med. Y.___ , Facharzt für Chirurgie, sowie für Orthopädische Chirurgie und Traumatologie des Bewegungsapparates , Leitender Arzt Chirurgie, Z.___ , nannte in seinem Bericht vom 20. April 2016 (Urk. 7/33/3-4) folgende Diagnosen (S. 1): - chronic</w:t>
      </w:r>
    </w:p>
    <w:p>
      <w:r>
        <w:t>resional</w:t>
      </w:r>
    </w:p>
    <w:p>
      <w:r>
        <w:t>pain</w:t>
      </w:r>
    </w:p>
    <w:p>
      <w:r>
        <w:t>syndrome ( CRPS ) Stadium I (Morbus Sudeck ) Fuss rechts mit/bei - in Extensionsfehlstellung verheilte distale MT V-Schaftfraktur vom 25. Dezember 2015 - fleckförmige Osteolysen im gesamten Fussskelett</w:t>
      </w:r>
    </w:p>
    <w:p>
      <w:r>
        <w:t>Nach einem Treppensturz mit Distorsion des rechten Fusses am 25. Dezember 2015 habe sich die Beschwerdeführerin zur konservativen Therapie der genann ten Fraktur entschieden. Nun bestünden unerklärliche Schmerzen des gesamten Fusses mit Hitzegefühl, Schwellung und Schmerzen sowohl dorsal als auch plantar. Eine Belastung sei noch nicht möglich. Die fleckförmigen Osteolysen , die Sudotrophik und die unerklärlichen Schmerzen frakturfern seien wegweisend für ein CRPS. Eine Therapie mit Miacalcic Nasenspray, DMSO Salbe, hochdosiert Vitamin C und antiinflammatorische Analgesie begleitet von supportiver Physio therapie sei rezeptiert worden (S. 1). Inwieweit die Extensionsfehlstellung sympto matisch werde, bleibe offen. Im Vordergrund stehe sicherlich das CRPS (S. 2). 3.2</w:t>
      </w:r>
    </w:p>
    <w:p>
      <w:r>
        <w:t>In seinem Bericht vom 28. Oktober 2016 (Urk. 7/33/1-2) diagnostizierte Dr. Y.___ zusätzlich sudotrophische Veränderungen sowie eine massive Schwellung mit Schmerz (S. 1). Als Nebendiagnose nannte Dr. Y.___ eine aggravierte Depression. Insgesamt sei die Situation deutlich verbessert, es bestehe nahezu keine Schwellung mehr, am anterioren oberen Sprunggelenk bestehe eine Druck dolenz . Das Gangbild sei harmonisch flüssig. Die Kombination aus Physiotherapie und Schmerztherapie habe einen Quantensprung an Fortschritt herbeigeführt. Der Fuss der Beschwerdeführerin sei so gut wie noch nie, auch wenn sie immer wieder Schmerzen beklage. Aktuell sei bei deutlich verbesserter Situation kein MRI indi ziert (S. 1). 3.3</w:t>
      </w:r>
    </w:p>
    <w:p>
      <w:r>
        <w:t>Bei unveränderten Diagnosen hielt Dr. Y.___ in seinem Bericht vom 5. De zember 2016 (Urk. 7/32 Ziff. 7) fest, die am 25. Dezember 2015 traumatisch erlittene MT V-Fraktur sei in leichter Fehlstellung unter initialer Ruhigstellung ohne Operation verheilt. Im Verlauf habe sich ein Vollbild eines Morbus Sudeck entwickelt. Die Sudecktherapie sei am 20. April 2016 eingeleitet worden , unter welcher es zu einer deutlichen Besserung der Beschwerden gekommen sei . Zusätzlich sei die Beschwerdeführerin in der Schmerzklinik in Behandlung. Es bestünden Bewegungseinschränkungen im oberen Sprunggelenk sowie in allen Metatarsophalangealgelenken des rechten Fusses. Schmerzbedingt bestehe sodann eine Belastungsintoleranz des rechten Fusses (Ziff. 8). Leichte Tätigkeiten könne die Beschwerdeführerin regelmässig verrichten (Ziff. 9). In Frage kämen Tätigkeiten ohne Nässe, Hitze, Rauch, Gase, Dämpfe oder Kälte sowie ohne Bücken, Heben und Tragen von Lasten (Ziff. 10.1). Zumutbar seien Tätigkeiten mit zusätzlichen Pausen, mit wechselnder Körperhaltung abwechselnd im Gehen, Stehen und Sitzen sowie ohne besonderen Zeitdruck (Ziff. 10.2). Die letzte Tätig keit könne nicht mehr vollschichtig verrichtet werden, vier Stunden täglich seien zumutbar (Ziff. 11.4). In einer behinderungsangepassten Tätigkeit sei die Beschwerdeführerin in einem Pensum von 100 % arbeitsfähig, sofern sie auch gehen und stehen könne und das Heben von Lasten ausgeschlossen sei (Ziff. 11.6). Diese Angaben würden vorläufig bis März 2017 gelten (Ziff. 11.10). Er empfehle die Fortführung der Physiotherapie, eine schmerztherapeutische Anbindung sowie eine CRPS-Therapie (Ziff. 11.11). 3.4</w:t>
      </w:r>
    </w:p>
    <w:p>
      <w:r>
        <w:t>In seinem Bericht vom 14. März 2017 (Urk. 7/53) führte Dr. med. A.___ , Facharzt für Anästhesiologie und für Intensivmedizin, bei unver änderter Diagnose aus, nach dem Unfall sei unter medikamen töser Therapie und Physiotherapie eine gewisse Besserung eingetreten. Seit einigen Wochen sei es nun allerdings zu einer Stagnation gekommen. Die Schmerzen seien weit überwiegend belastungsassoziiert, massiv im Fussballen, mit Ein strahlung ins Sprunggelenk und den Unterschenkel rechts. Im Sitzen bestünden nach einiger Zeit Schmerzen beim Herunterhängenlassen des Beines, im Liegen beklage die Beschwerdeführerin keine Schmerzen. Gegen Abend komme es zu Schwellungen vor allem im Fussballen und am ganzen Fuss, die Marmorierung nehme zu (S. 1). Die letzte Konsultation habe am 6. Januar 2017 stattgefunden (S. 1). Am 24. Januar 2017 habe die Beschwerdeführerin tele fonisch mitgeteilt, es gehe gut und sie melde sich bei Bedarf wieder (S. 3). Angaben zur Arbeitsfähigkeit machte Dr. A.___ nicht (S. 2). 3.5</w:t>
      </w:r>
    </w:p>
    <w:p>
      <w:r>
        <w:t>Dr. med. B.___ , Fachärztin für Anästhesiologie, Leiterin Zentrum für Schmerzmedizin, C.___ , nannte in ihrem Bericht vom 29. Juni 2017 (Urk. 3/2) folgende Diagnosen (S. 1): - Status nach CRPS Restsymptomatik Fuss rechts mit - belastungsabhängigen Schmerzen Mittelfuss - regrediente</w:t>
      </w:r>
    </w:p>
    <w:p>
      <w:r>
        <w:t>Allodynie Fusssohle - sympathische Dysregulation in Form eines Hitzegefühls in Ruhe - bei Status nach MT V Schaftfraktur am 25. Dezember 2015 - reaktive depressive Episode, aktuell unter Cymbalta - Mai 2017: Hinweis auf Depression</w:t>
      </w:r>
    </w:p>
    <w:p>
      <w:r>
        <w:t>Die Beschwerdeführerin sei primär von Dr. A.___ schmerztherapeutisch betreut worden. Der Verlauf sei nach intensiver Behandlung grundsätzlich sehr erfreulich. Die aktuellen Symptome zeigten sich hauptsächlich noch in belastungs abhängigen Schmerzen im Mittelfuss und einer Missempfindung/ All o d y nie der Fusssohle. Zusätzlich bestehe noch eine leichte Körperschemastörung (Tiefen wahrnehmung) des rechten Fusses, die sich in einer leichten Gang unsi cherheit beziehungsweise Gleichgewichtsstörung äussere. Die Schwellung im Fuss sei deutlich zurückgegangen, auch die livide Farbe sei selten bis nicht mehr vorhanden. Auffällig sei immer noch der Schmerz in Form eines Hitzegefühls nach kurzem Sitzen, wo bei die Beschwerdeführerin dann aufstehen müsse. Laufen sei grundsätzlich besser als sitzen (S. 1). Der Beschwerdeführerin sei ein multi modales Therapieprogramm angeboten worden. Sie sei bereits in einer physio therapeutischen Behandlung eingebunden. Die Schmerzen hätten sich unter Tramal deutlich reduziert, der Nachtschlaf habe verbessert werden können. Gemäss ihren eigenen Angaben habe die Beschwerdeführerin in ihrem Beruf als selbstständige Reinkarnationstherapeutin nicht wieder arbeiten können. Eine andere Tätigkeit habe sie nicht ausprobiert (S. 2). 3.6</w:t>
      </w:r>
    </w:p>
    <w:p>
      <w:r>
        <w:t>Der Hausarzt Dr. med. D.___ nannte in seinem Bericht vom 19. Juli 2017 folgende Diagnosen: - CRPS (Morbus Sudeck ) rechter Fuss - Status nach distaler MT-V-Schaftfraktur am 25. Dezember 2015 - s chleppender Verlauf der massiv belastungsverstärkten Schmerzen - Polyneuropathie</w:t>
      </w:r>
    </w:p>
    <w:p>
      <w:r>
        <w:t>Am 25. Dezember 2015 sei es nach einem Treppensturz zu einer distalen MT-V-Schaft fraktur rechts gekommen. Im Verlauf habe sich ein Morbus Sudeck entwi ckelt, an welchem die Beschwerdeführerin immer noch stark leide. Am 19. Mai 2016 sei eine Schmerztherapie in der E.___ begonnen worden. Der Erfolg sei für die Beschwerdeführerin unbefriedigend und durch die Persistenz der Beschwerden habe sich auch die psychische Situation deutlich verschlechtert (Urk. 7/45). 3.7</w:t>
      </w:r>
    </w:p>
    <w:p>
      <w:r>
        <w:t>Dr. med. F.___ , Facharzt für Chirurgie, Orthopädische Chirurgie und Trau ma tologie, Regionaler Ärztlicher Dienst (RAD) der Beschwerdegegnerin, hielt am 18. September 2017 fest, der letzte fachärztliche Untersuchungsbefund stamme von Oktober 201 6. Zu diesem Zeitpunkt hätten keine klinischen Zeichen eines CRPS bestanden. Die Arbeitsfähigkeit in einer überwiegend sitzenden Tätigkeit unter Vermeidung von häufige m Gehen und Stehen sowie Heben von Lasten sei mit 100 % angegeben worden. Das von der Beschwerdeführerin am 17. August 2017 beschrieben Tätigkeitsprofil könne als angepasst erachtet werden. Neue Diagnosen mit dauerhafter Auswirkung auf die Arbeitsfähigkeit, insbesondere psychiatrische Diagnosen, würden nicht vorliegen. Aus versiche rungsmedizini scher Sicht könne seit dem 5. Dezember 2016 von einer 100%igen Arbeitsfähig keit in einer angepassten, fussentlastenden Tätigkeit ausgegangen werden. Gemäss dem beschriebenen Tätigkeitsprofil sei die aktuelle Tätigkeit ausreichend angepasst (Urk. 7/55 S. 4 f.). 3.</w:t>
      </w:r>
    </w:p>
    <w:p>
      <w:r>
        <w:rPr>
          <w:b/>
        </w:rPr>
        <w:t>E. 6</w:t>
      </w:r>
    </w:p>
    <w:p>
      <w:r>
        <w:t>ATSG) gewesen sind; und c.</w:t>
      </w:r>
    </w:p>
    <w:p>
      <w:r>
        <w:t>nach Ablauf dieses Jahres zu mindestens 40 % invalid ( Art.</w:t>
      </w:r>
    </w:p>
    <w:p>
      <w:r>
        <w:rPr>
          <w:b/>
        </w:rPr>
        <w:t>E. 8</w:t>
      </w:r>
    </w:p>
    <w:p>
      <w:r>
        <w:t>Am 9. Oktober 2017 führte Dr. Y.___ (vorstehend E. 3.3) bei unveränderten Diagnosen aus, sehr wohl sei in seinem früheren Bericht eine 100%ige Arbeitsfä higkeit in sitzender Position erwähnt. Diese berücksichtige jedoch den aktuellsten Befund nicht. Der Morbus Sudeck habe auch röntgenologisch-morphologisch zu einer massiven fleckförmigen Veränderung und sudo trophischen Veränderung geführt. Diese würden auch in sitzender Position zu massiven Schmerzen und Schwellungen führen. Die Gesamtsituation sei sehr tragisch, er bitte unter Nicht be rücksichti gung seiner Aussage zur Arbeitsfähigkeit um eine gutachterliche Beurteilung der aktuellen Situation. Nach neuerlicher Beurteilung sei in seinen Augen eine 100%ige Arbeitsfähigkeit nicht gegeben. Inwieweit diese wieder zu erreichen sei, bleibe offen. Es handle sich um ein Komplettbild eines Morbus Sudeck (Urk. 4). 3.</w:t>
      </w:r>
    </w:p>
    <w:p>
      <w:r>
        <w:rPr>
          <w:b/>
        </w:rPr>
        <w:t>E. 9</w:t>
      </w:r>
    </w:p>
    <w:p>
      <w:r>
        <w:t>Die übrigen bei den Akten liegenden Arztberichte (Urk. 7/15, Urk. 7/33/5-9) ent halten keine für die Beurteilung der vorliegend strittigen Fragen relevanten Angaben und insbesondere keine Beurteilung der Arbeitsfähigkeit, so dass auf deren detaillierte Wiedergabe verzichtet werden kann. 4. 4.1</w:t>
      </w:r>
    </w:p>
    <w:p>
      <w:r>
        <w:t>Bei den medizinischen Akten liegen Berichte des behandelnden Chirurgen Dr. Y.___ , des früheren Hausarztes Dr. D.___ sowie der Schmerz mediziner Dr. A.___ und Dr. B.___ , wobei sich ausschliesslich Dr. Y.___ z ur vorliegend strittigen Frage der Arbeitsfähigkeit äusserte. In seinem Bericht vom 5. Dezember 2016 ging er dabei zunächst von einer Restarbeits fähigkeit von 50 % in der bisherigen Tätigkeit als Reinkarnations therapeutin sowie einer sol chen von 100 % in einer körperlich leichten, wechselbelastenden Tätigkeit mit zusätzlichen Pausen sowie ohne besonderen Zeitdruck aus (E. 3.3). Mit Schreiben vom 9. Oktober 2017 nahm Dr. Y.___ seine frühere Beurteilung wieder zurück und führte aus, diese habe den aktuellsten Befund nicht berück sichtigt. Der Morbus Sudeck habe auch röntgenologisch-morphologisch zu einer massiven fleckförmigen Veränderung wie auch sudotrophischen Verände rungen geführt, welche auch in sitzender Position zu massiven Schmerzen und Schwellungen führen würden. Nach neuerlicher Beurteilung sei in seinen Augen eine 100%ige Arbeitsfähigkeit nicht gegeben (E. 3. 8 ).</w:t>
      </w:r>
    </w:p>
    <w:p>
      <w:r>
        <w:t>Zu beachten ist jedoch , dass Dr. Y.___ die am 9. Oktober 2017 erwähnten fleckförmigen wie auch sudotrophischen Veränderungen bereits am 20. April 2016 beziehungsweise 28. Oktober 2016 diagnostiziert hatte (E. 3.1-2) und damit keine neuen Befunde vorlagen . Eine andere Begründung für die veränderte Beur teilung der Restarbeitsfähigkeit führte Dr. Y.___</w:t>
      </w:r>
    </w:p>
    <w:p>
      <w:r>
        <w:t>sodann nicht an.</w:t>
      </w:r>
    </w:p>
    <w:p>
      <w:r>
        <w:t>Hinzu kommt, dass Dr. Y.___ am 28. Oktober 2016 von einer deutlich ver besserten Situation mit einem Quantensprung an Fortschritt ausging. Er hielt dabei ausdrücklich fest, der Fuss der Beschwerdeführerin sei so gut wie noch nie, auch wenn sie immer wieder Schmerzen beklage (E. 3.2). Die Beschwerdeführerin beendete Ende Januar 2017 denn auch die schmerztherapeutische Behandlung bei Dr. A.___ und teilte diesem mit, sie melde sich bei Bedarf wieder (E. 3.4). Die Schmerztherapeutin Dr. B.___</w:t>
      </w:r>
    </w:p>
    <w:p>
      <w:r>
        <w:t>sodann beschrieb am 29. Juni 2017 einen erfreulichen Verlauf mit hauptsächlich noch belastungsabhängigen Schmerzen im Mittelfuss und einer Missempfindung der Fusssohle sowie einer leichten Kör perschemastörung des rechten Fusses (E. 3.5).</w:t>
      </w:r>
    </w:p>
    <w:p>
      <w:r>
        <w:t>Insgesamt vermögen die Ausführungen von Dr. Y.___ vom 9. Oktober 2017 nicht zu überzeugen und es erscheint nicht nachvollziehbar, aus welchen medi zinischen Gründen und gestützt auf welche objektiven Befunde er seine Beurtei lung der Restarbeitsfähigkeit geändert hat. D er medizinische Sachverhalt ist dem nach als dahingehend erstellt zu betrachten, dass die Beschwerdeführerin ab spätestens 5. Dezember 2016 in der bisherigen Tätigkeit als Rein karnations thera peutin wieder zu 50 % sowie in jeder anderen, körperlich leichten, wechsel be lastenden Tätigkeit ohne besonderen Zeitdruck und mit vermehrten Pausen in einem Pensum von 100 % arbeitsfähig ist.</w:t>
      </w:r>
    </w:p>
    <w:p>
      <w:r>
        <w:t>Anzumerken bleibt, dass selbst wenn auch in einer behinderungsangepassten Tätigkeit von einer lediglich 50%igen Arbeitsfähigkeit auszugehen wäre, kein Rentenanspruch resultieren würde (vgl. nachfolgend E. 5. 4 ) . 4.2</w:t>
      </w:r>
    </w:p>
    <w:p>
      <w:r>
        <w:t>Was sodann den psychischen Gesundheitszustand betrifft, nannte bereits Dr. Y.___ in seinem Bericht vom 28. Oktober 2016 als Nebendiagnose eine aggravierte Depression (E. 3.2) .</w:t>
      </w:r>
    </w:p>
    <w:p>
      <w:r>
        <w:t>D ie Schmerztherapeutin Dr. B.___</w:t>
      </w:r>
    </w:p>
    <w:p>
      <w:r>
        <w:t>diagno sti zierte in ihrem Bericht vom 29. Juni 2017 eine reaktive depressive Episode und hielt fest, die Beschwerdeführerin nehme aktuell Cymbalta ein (E. 3.5). Auch der frühere Hausarzt Dr. D.___ wies am 19. Juli 2017 auf eine deutliche Ver schlechterung der psychischen Situation aufgrund der Persistenz der Beschwer den hin (E. 3.6). Auf entsprechende Nachfrage der Beschwerdegegnerin hielt die Beschwerdeführerin im August 2017 jedoch fest, sie sei nicht in psychiatrischer Behandlung (Urk. 7/52) und auch im Protokoll des Standortgespräches am 24. August 2016 finden sich keine Hinweise auf eine psychiatrische Behandlung (vgl. Urk. 7/13 S. 3 Ziff. 5). Von fachärztlicher Seite gestellte psychiatrische Diagnosen liegen demnach nicht vor und eine aus invalidenversiche rungs recht licher Sicht relevante psychische Erkrankung der Beschwerdeführerin kann dem nach ausgeschlossen werden. 5. 5.1</w:t>
      </w:r>
    </w:p>
    <w:p>
      <w:r>
        <w:t>Es bleibt die Prüfung der erwerblichen Auswirkungen der bestehenden Einschrän 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 eiden hypo thetischen Erwerbsein kommen ziffernmässig möglichst genau ermittelt und ein ander gegen übergestellt werden, worauf sich aus der Einkommensdifferenz der Invaliditäts grad bestimmen lässt (sog. allgemeine Methode des Einkommens vergleichs; BGE 130 V 343 E. 3.4.2 mit Hinweisen). 5.2</w:t>
      </w:r>
    </w:p>
    <w:p>
      <w:r>
        <w:t>Für die Ermittlung des Valideneinkommens von selbständig erwerbstätig gewe senen Personen, das der Bestimmung des Invaliditätsgrades nach Art. 16 ATSG zugrunde zu legen ist, sollten in erster Linie die aus dem Auszug aus dem Indivi duellen Konto (IK) ersichtlichen Löhne herangezogen werden. Weist das bis Ein tritt der Invalidität erzielte Einkommen starke und verhältnismässig kurzfristig in Erscheinung getretene Schwankungen auf, ist dabei auf den während einer längeren Zeitspanne erzielten Durchschnittsverdienst abzustellen (Urteil des Bun 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 stellt, zumal in den ersten Jahren nach Aufnahme der selbständigen Erwerbs tä 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selbständiger Erwerbstätigkeit begnügt hat, ist dieses für die Festlegung des Valideneinkom mens massgebend, selbst wenn besser entlöhnte Erwerbsmöglich keiten bestanden hätten. Das Bundesgericht hat denn auch eine Parallelisierung der Einkommen bei selbständig Erwerbenden in der Regel abgelehnt (Urteil des Bundesgerichts 8C_626/2011 vom 2 9. März 2012 E. 4.4 mit Hinweisen auf BGE 135 V 58 E. 3.4.6-7). Die Rente der Invalidenversicherung stellt grundsätzlich eine Erwerbs a usfall-Versicherungsleistung dar, weshalb nicht der Gesundheits schaden an sich versichert ist, sondern der durch den Gesund heitsschaden verursachte Verlust der Erwerbsmöglichkeit. Umgekehrt deckt die Invaliden ver sicherung nur diejenigen Erwerbsverluste ab, die durch Gesundheits beein trächti gungen verur sacht sind, nicht Einbussen, die auf andere Gründe (beispielsweise wirt schaftliche oder persönliche Gründe) zurückzuführen sind (BGE 135 V 58 E. 3.4.1).</w:t>
      </w:r>
    </w:p>
    <w:p>
      <w:r>
        <w:t>Im Rahmen der Anmeldung bei der Invalidenversicherung hielt die Beschwerde führerin fest, sie arbeite seit dem Jahre 1990 je nach Bedarf in einem Pensum zwischen 80 und 100 % (Urk. 7/2 Ziff. 5.4). Diese Angaben bestätigte sie grund sätzlich anlässlich des Standortgespräches am 24. August 2016 (Urk. 7/13 Ziff. 2). Aus dem IK-Auszug (Urk. 7/11) ergibt sich sodann, dass die Beschwerdeführerin seit dem Jahre 1990 als Selb st ständigerwerbende tätig ist und damit jährliche Einkommen schwankend zwischen Fr. 5’278.-- im Jahre 1990 und Fr. 22'400.-- im Jahre 2005 erzielt hat. In den Jahren 1990 bis 2013 lag das durchschnittliche Einkommen bei rund Fr. 12'05 4.-- . Dieses Durchschnittseinkommen deckt sich sodann mit dem durchschnittlichen Einkommen der letzten fünf bekannten Jahre von 2009 bis 2013, welches rund Fr. 12'924. -- beträgt (2009: Fr. 15'800.--; 2010: Fr. 21'300.--: 2011: Fr. 9'094.--; 2012: Fr. 9'094.--; 2013: Fr. 9'333.--). Diese Einkommenszahlen stellen damit insgesamt eine verlässliche Grundlage für die Ermittlung des Valideneinkommens dar.</w:t>
      </w:r>
    </w:p>
    <w:p>
      <w:r>
        <w:t>Unter Berücksichtigung der Nominallohnerhöhung (Schweizerischer Lohnindex ins gesamt [1939 = 100], Stand 2013: 2648, Stand 2016: 2709; www.bfs.admin.ch , Arbeit und Erwerb, Löhne/Erwerbseinkommen, detaillierte Daten, Lohnent wick lung) ergibt sich für das Jahr 2016 ein Valideneinkommen von rund Fr. 13’222. - (Fr. 12'924. -- : 2648 x 2709). 5.3</w:t>
      </w:r>
    </w:p>
    <w:p>
      <w:r>
        <w:t>Für die Bestimmung des Invalideneinkommens können nach der Rechtsprechung Tabellenlöhne gemäss den vom Bundesamt für Statistik periodisch herausge ge benen Lohnstrukturerhebungen (LSE) herangezogen werden (BGE 139 V 592 E. 2.3, 135 V 297 E. 5.2, 129 V 472 E. 4.2.1, 126 V 75 E. 3b). Dabei sind grund sätzlich die im Verfügungszeitpunkt aktuellsten veröffentlichten Tabellen der LSE zu verwenden ( BGE 143 V 295 E. 4.1.3 ; zur Verwendung der aktuellsten statisti schen Daten bei Rentenrevisionen vgl. BGE 143 V 295 E. 4.2.2, 142 V 178 E. 2.5.8.1 , 133 V 545 E. 7.1). Der Beizug der Lohnstatistik erfolgt nur, wenn eine Ermittlung des Invalideneinkommens aufgrund und nach Massgabe der konkre ten Gegebenheiten des Einzelfalles nicht möglich ist (v gl. BGE 142 V 178 E. 2.5.7, 139 V 592 E. 2.3, 135 V 297 E. 5.2; vgl. auch Meyer/ Reichmuth , IVG, 3. Aufl., N</w:t>
      </w:r>
    </w:p>
    <w:p>
      <w:r>
        <w:t>55 und 89 zu Art. 28a, mit weiteren Hinweisen auf die Rechtsprechung).</w:t>
      </w:r>
    </w:p>
    <w:p>
      <w:r>
        <w:t>Die Beschwerdeführerin ist gelernte Verkäuferin (Urk. 7/1; Urk. 7/2 Ziff. 5.3), arbeitete jedoch seit dem Jahre 1990 als selbständige Reinkarnationstherapeutin (Urk. 7/2 Ziff. 5.4). Diese Tätigkeit hat sie jedoch gemäss ihren eigenen Angaben seit dem 25. Dezember 2016 nicht mehr ausgeübt (Urk. 7/2 Ziff. 5.4, Urk. 7/52) , so dass d as Invalideneinkommen gestützt auf den standardisierten Durch schnitts lohn in sämtlichen Zweigen des privaten Sektors zu bestimmen ist. Es ist damit vom mittleren Lohn für Frauen, die einfache Tätigkeiten körperlicher oder hand werklicher Art ausführen, auszugehen. Dieser belief sich im Jahre 2014 auf Fr. 4'300.-- monatlich (LSE 2014, Tabelle TA1_tirage_skill_level, Total, Niveau 1), mithin Fr. 51'600.-- im Jahr (Fr. 4'300.-- x 12). Unter Berück sichti gung einer durchschnittlichen wöchentlichen Arbeitszeit von 41.7 Wochenstun den (betriebsübliche Arbeitszeit nach Wirtschaftsabteilungen, Total; www.bfs.admin.ch , Arbeit und Erwerb, Erwerbstätigkeit und Arbeitszeit, detail lierte Daten) sowie der Nominallohnerhöhung (Schweizerischer Lohnindex insge samt [1939 = 100], Stand 2014: 2673, Stand 2016: 2709; www.bfs.admin.ch , Arbeit und Erwerb, Löhne/Erwerbseinkommen, detaillierte Daten, Lohnent wick lung) ergibt dies für das Jahr 2016 ein Invalideneinkommen von rund Fr. 54'517. - (Fr. 51'600.-- : 40 x 41.7 : 2673 x 2709). 5.4</w:t>
      </w:r>
    </w:p>
    <w:p>
      <w:r>
        <w:t>Selbst wenn man auch in einer behinderungsangepassten Tätigkeit von einer lediglich 50%igen Restarbeitsfähigkeit ausgehen würde (vgl. vorstehend E. 4.1) und darüber hinaus den gemäss der bundesgerichtlichen Rechtsprechung zu lässigen maximal möglichen leidensbedingten Abzug in der Höhe von 25 % gewähren würde, ergäbe sich ein zumutbares Invalideneinkommen in der Höhe von rund Fr. 20'444.-- (Fr. 54'517. - x 0.5 x 0.75). Dieses wäre noch immer höher als das Valideneinkommen in der Höhe von Fr. 13'222.--, welches die Beschwer deführerin mit ihrer selbständigen Tätigkeit als Reinkarnations therapeutin erzielte. Damit liegt keine Invalidität vor und es besteht kein Anspruch auf eine Invalidenrente. 5.5</w:t>
      </w:r>
    </w:p>
    <w:p>
      <w:r>
        <w:t>Zusammenfassend ist das von der Beschwerdeführerin trotz Gesundheits beein trächtigung erzielbare Invalideneinkommen höher als das früher erzielte Validen einkommen , womit keine Invalidität im Rechtssinne vorliegt und kein Anspruch auf eine Invalidenrente besteht.</w:t>
      </w:r>
    </w:p>
    <w:p>
      <w:r>
        <w:t>Die angefochtene Verfügung vom 21. September 2017 erweist sich damit als rechtens, was zur Abweisung der Beschwerde führt. 6.</w:t>
      </w:r>
    </w:p>
    <w:p>
      <w:r>
        <w:t>Da es im vorliegenden Verfahren um die Bewilligung oder Verweigerung von IV Leistungen geht, ist das Verfahren kostenpflichtig. Die Gerichtskosten sind nach dem Verfahrensaufwand und unabhängig vom Streitwert festzulegen (Art. 69 Abs. 1 bis IVG) und auf Fr. 7 00.-- anzusetzen. Entsprechend dem Ausgang des Verfahrens sind sie der Beschwerdeführerin aufzuerlegen. Das Gericht erkennt: 1.</w:t>
      </w:r>
    </w:p>
    <w:p>
      <w:r>
        <w:t>Die Beschwerde wird abgewiesen. 2.</w:t>
      </w:r>
    </w:p>
    <w:p>
      <w:r>
        <w:t>Die Gerichtskosten von Fr. 7 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