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IV.2017.01048 vom 27. August 2018</w:t>
      </w:r>
    </w:p>
    <w:p>
      <w:r>
        <w:t>ZH Sozialversicherungsgericht, 2018-08-27, DE</w:t>
      </w:r>
    </w:p>
    <w:p>
      <w:r>
        <w:rPr>
          <w:b/>
        </w:rPr>
        <w:t xml:space="preserve">Quelle: </w:t>
      </w:r>
      <w:r>
        <w:t>https://mcp.opencaselaw.ch/entscheid/zh_sozialversicherungsgericht_IV.2017.01048</w:t>
      </w:r>
    </w:p>
    <w:p>
      <w:r>
        <w:t>FR: ZH_SOZIALVERSICHERUNGSGERICHT IV.2017.01048 du 27 août 2018</w:t>
      </w:r>
    </w:p>
    <w:p>
      <w:r>
        <w:t>IT: ZH_SOZIALVERSICHERUNGSGERICHT IV.2017.01048 del 27 agosto 2018</w:t>
      </w:r>
    </w:p>
    <w:p>
      <w:pPr>
        <w:pStyle w:val="Heading2"/>
      </w:pPr>
      <w:r>
        <w:t>Erwägungen</w:t>
      </w:r>
    </w:p>
    <w:p>
      <w:r>
        <w:rPr>
          <w:b/>
        </w:rPr>
        <w:t>E. 1</w:t>
      </w:r>
    </w:p>
    <w:p>
      <w:r>
        <w:t>9. Februar 2015 bei der Invalidenversicherun g zum Leistungsbezug an ( Urk. 14/9</w:t>
      </w:r>
    </w:p>
    <w:p>
      <w:r>
        <w:t>Ziff. 6.2 ). Die Sozialversicherungsanstalt des Kantons Zürich, IV-Stelle, klärte die medizinisch e und erwerbliche Situation ab und gewährte am 1 7. August 2015 Frühinterventionsmassnahmen in Form von Arbeitsvermittlung ( Urk. 14/25) und am 1 3. November 2015 in Form eines Ausbildungskurs es für Lagermitarbeitende ( Urk. 14/29) . Am 2 6. Oktober 2016 teilte die IV-Stelle dem Versicherten den Ab schluss der Arbeitsvermittlung mit ( Urk. 14/46) .</w:t>
      </w:r>
    </w:p>
    <w:p>
      <w:r>
        <w:t>Nach durchgeführt em Vorbescheidverfahren ( Urk. 14/54 ; Urk. 14/56 ) verneinte di e IV-Stelle mit Verfügung vom 2 5. August 2017 einen Anspruch auf Leistungen der Invalidenversicherung ( Urk. 14/79 = Urk. 2)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 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 sicherung ( IVG ) aufgrund eines Einkommensvergleichs zu bestimmen. Dazu wird das Erwerbseinkommen, das die versicherte Person nach Eintritt der Invalidität und nach Durchführung der medizinischen Behandlung und allfälliger Eingliede rungs massnahmen durch eine ihr zumutbare Tätigkeit bei aus geglichener Arbeits marktlage erzielen könnte (sog. Invalideneinkommen), in Bezie hung gesetzt zum Erwerbseinkommen, das sie erzielen könnte, wenn sie nicht in valid geworden wäre (sog. Valideneinkommen ). Der Einkommensvergleich hat in der Regel in der Weise zu erfolgen, dass die b eiden hypothetischen Erwerbsein kommen ziffern mässig möglichst genau ermittelt und einander gegenübergestellt werden, worauf sich aus der Einkommensdifferenz der Invaliditätsgrad bestimmen lässt (sog. allgemeine Methode des Einkommensvergleichs; BGE 130 V 343 E. 3.4.2 mit Hinweisen).</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 .</w:t>
      </w:r>
    </w:p>
    <w:p>
      <w:r>
        <w:rPr>
          <w:b/>
        </w:rPr>
        <w:t>E. 1.6</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 5. Februar 2000). In Betracht fällt jede körperliche oder psychische Beeinträchtigung, die den Kreis der für die versi cherte Person nach ihrer Eignung und Neigung möglichen Berufe oder Betäti gungen einengt oder die Ausübung der bisherigen Aufgabe unzumutbar macht. Ausgeschlossen sind geringste Behinderungen, die keine nennenswerte Beein träch tigung zur Folge haben und deshalb die Inanspruchnahme der Invaliden versicherung nicht rechtfertigen (BGE 114 V 29 E. 1a mit Hinweisen).</w:t>
      </w:r>
    </w:p>
    <w:p>
      <w:r>
        <w:rPr>
          <w:b/>
        </w:rPr>
        <w:t>E. 1.7</w:t>
      </w:r>
    </w:p>
    <w:p>
      <w:r>
        <w:t>Arbeitsunfähige ( Art.</w:t>
      </w:r>
    </w:p>
    <w:p>
      <w:r>
        <w:rPr>
          <w:b/>
        </w:rPr>
        <w:t>E. 2</w:t>
      </w:r>
    </w:p>
    <w:p>
      <w:r>
        <w:t>bis ).</w:t>
      </w:r>
    </w:p>
    <w:p>
      <w:r>
        <w:t>Die Eingliederungsmassnahmen bestehen gemäss Abs. 3 in me dizinischen Mass nahmen ( lit . a), Integrationsmassnahmen zur Vorbereitung auf die berufliche Ein gliederung ( lit . a bis ), Massnahmen beruflicher Art (Berufsberatung, erstmalige beruf liche Ausbildung, Umschulung, Arbeitsverm ittlung , Kapitalhilfe; lit . b) und in der Abgabe von Hilfsmitteln ( lit .</w:t>
      </w:r>
    </w:p>
    <w:p>
      <w:r>
        <w:t>d).</w:t>
      </w:r>
    </w:p>
    <w:p>
      <w:r>
        <w:rPr>
          <w:b/>
        </w:rPr>
        <w:t>E. 2.1</w:t>
      </w:r>
    </w:p>
    <w:p>
      <w:r>
        <w:t>Die Beschwerdegegnerin begründete ihre Verfügung ( Urk. 2) damit, dass beruf liche Eingliederungsmassnahmen gewährt und auch eine Grundausbildung für Lagermitarbeitende zugesprochen worden sei. Leider sei es nicht gelungen, den Beschwerdeführer in den Arbeitsmarkt zu integrieren. Er leide an keinem invalidisierenden Gesundheitsschaden , und sämtliche dem Gesundheitszustand ange passte Tätigkeiten seien bei einem vollen Pensum zumutbar. Zu vermeiden seien körperlich anstrengende, schwere Tätigkeiten. Damit sei er in der Lage , ein renten ausschliessendes Einkommen zu erzielen. Die geltend gemachte Verschlechte rung des Gesundheitszustandes sei nur vorübergehend gewesen , und es bestehe kein weiterer Anspruch auf Eingliederungsmassnahmen (S. 1 f.).</w:t>
      </w:r>
    </w:p>
    <w:p>
      <w:r>
        <w:rPr>
          <w:b/>
        </w:rPr>
        <w:t>E. 2.2</w:t>
      </w:r>
    </w:p>
    <w:p>
      <w:r>
        <w:t>Dagegen machte der Beschwerdeführer in seiner Beschwerde ( Urk. 8) geltend, es handle sich nicht um eine vorübergehende Verschlechterung. So habe der behan delnde Arzt in seinem Schreiben vom 1 1. Januar 2017 bestätigt, dass er seine Arbeitsleistung (leichte körperliche Arbeit bei 50 % ) nicht weiter steigern könne. Die Beschwerde gegnerin habe versucht, ihn als Lagermitarbeiter wieder einzu gliedern, was bei seinem Krankheitsbild nicht möglich sei, da er nur noch 10 bi s 15 kg heben oder ziehen könne. Eine Eingli ederung in einen für ihn angepassten Beruf werde verweigert. Es seien während des Verfahrens noch neue Leiden hinzugekommen (S. 1 f.).</w:t>
      </w:r>
    </w:p>
    <w:p>
      <w:r>
        <w:rPr>
          <w:b/>
        </w:rPr>
        <w:t>E. 2.3</w:t>
      </w:r>
    </w:p>
    <w:p>
      <w:r>
        <w:t>Strittig und zu prüfen ist der Anspruch des Beschwerdeführers auf eine Invaliden rente und auf berufliche M assnahmen. 3.</w:t>
      </w:r>
    </w:p>
    <w:p>
      <w:r>
        <w:t>3.1</w:t>
      </w:r>
    </w:p>
    <w:p>
      <w:r>
        <w:t>Dr. med. A.___ , Facharzt für Orthopädische Chirurgie und Traumatologie des Bewegungsapparates,</w:t>
      </w:r>
    </w:p>
    <w:p>
      <w:r>
        <w:t>nannte in seinem Bericht vom 2 1. April</w:t>
      </w:r>
    </w:p>
    <w:p>
      <w:r>
        <w:t>2015 ( Urk. 14/17 / 7) als Diagnose einen Status nach mikrochirurgischer Dekompression L2/3 rechts am 1 1. August 2014 bei grosser, nach kaudal luxierter Diskushernie L2/3 rechts. Als Nebendiagnosen nannte er eine n Diabetes mellitus Typ II und eine erektile Dysfunktion. Dr. A.___ führte aus, die vom Patienten angegebenen Missempfindungen im rechten Oberschenkel und die Kraftlosigkeit</w:t>
      </w:r>
    </w:p>
    <w:p>
      <w:r>
        <w:t>seien auf die Wurzelkompressionssymptomatik durch die luxierte Diskushernie L2/3 rechts zurückzuführen. Das Luxat sei nicht mehr ersichtlich, und die Wurzel sei frei de kom primiert. Die vom Patienten angegebenen Restschmerzen s tünden wahr scheinlich in Zusammenhang mit der grenzwertigen Einengung des Spinalkanals L3/ 4.</w:t>
      </w:r>
    </w:p>
    <w:p>
      <w:r>
        <w:t>Der Patient sei als Bauarbeiter sicher nicht mehr arbeitsfähig. Es würden leichte körperliche Arbeiten in Wechselpositionen mit Heben und Tragen von maximal 10 bis 15 kg empfohlen ohne Arbeiten auf Stufen oder Leitern, da der Patient eine Restparese des Quadrizeps recht s habe. 3 .2</w:t>
      </w:r>
    </w:p>
    <w:p>
      <w:r>
        <w:t>Dr. med. C.___ , Facharzt für Allgemeine Innere Medizin, stellte in seinem undatierten am 2 8. April 2015 bei der Beschwerdegegnerin eingegangenen Be richt ( Urk. 14/17/6) folgende Diagnosen mit Auswirkung auf die Arbeitsfähigkeit ( Ziff. 1.1): - Status nach mikrochirurgischer Dekompression L2/3 rechts im August 2014 bei nach kaudal luxierter Diskushernie L2/3 - Einengung des zentralen Spinalkanals bei breitbasiger</w:t>
      </w:r>
    </w:p>
    <w:p>
      <w:r>
        <w:t>Diskusprotrusion L3/4 ( MRI April 2015) - Restbeschwerden: Missempfindungen am rechten Oberschenkel, Kraftlosigkeit</w:t>
      </w:r>
    </w:p>
    <w:p>
      <w:r>
        <w:t>Als Diagnosen ohne Auswirkung auf die Arbeitsfähigkeit nannte Dr. C.___ eine n Diabetes mellitus Typ II (Erstdiagnose 2007), eine arterielle Hypertonie, einen Nikotinabusus, eine Dyslipidämie , eine Adipositas und eine erektile Dysfunktion ( Ziff. 1.1).</w:t>
      </w:r>
    </w:p>
    <w:p>
      <w:r>
        <w:t>Der Beschwerdeführer sei erst seit dem 3 0. März 2015 wegen e inem über Jahre vernachlässigten Diabetes mellitus Typ II und einer arteriellen Hyper tonie in seiner regelmässigen Behandlung. Die Labor- und Blutdruckkontrollen seien noch immer unbefriedigend. Dr. C.___ führte aus, da er die Rücken prob lematik zu wenig gut kenne, habe er sich bisher geweigert, Arbeitsun fähig keitszeugnisse auszustellen. Aufgrund des schweren, insulinpflichtigen Diabetes mellitus könne höchstens beigefügt werden, dass wegen einer späteren insulin bedingten</w:t>
      </w:r>
    </w:p>
    <w:p>
      <w:r>
        <w:t>Hypoglykämiegefahr schwere körperliche Anstrengungen nicht sinnvoll wären ( Ziff. 1.2). 3.3</w:t>
      </w:r>
    </w:p>
    <w:p>
      <w:r>
        <w:t>Dr. A.___ führte in seinem Bericht vom 1 3. April 2016 ( Urk. 14/38 /1 ) bei im Vergleich zum Vorbericht vom April 2015 unveränderter Diagnose (vgl. vor steh end E.</w:t>
      </w:r>
    </w:p>
    <w:p>
      <w:r>
        <w:t>3.1) aus, er habe den Beschwerdeführer am 1 2. April 2016 in seiner Sprechstunde untersucht. Dieser habe über vermehrte Beschwerden nach acht Stunden Stehen im Rahmen von Probearbeiten durch die IV-Stelle im Logistik bereich berichtet . Dr. A.___ führte aus, es zeige sich im Grossen und Ganzen ein stabiler Verlauf nach dem genannten Eingriff. F ür wechselbelastende Tätig keite n und Tragen bis maximal 10 bis 15 kg, ohne repetitives Heben sei der Be schwerdeführer zu 100 % arbeitsfähig. 3.4</w:t>
      </w:r>
    </w:p>
    <w:p>
      <w:r>
        <w:t>Dr. A.___</w:t>
      </w:r>
    </w:p>
    <w:p>
      <w:r>
        <w:t>führte in seinem Bericht vom 1 1. Januar 2017 ( Urk. 14/62 ) bei im Vergleich zu den Vorberichten unveränderter Diagnose (vgl. vorstehend E. 3.1 und E. 3.3) aus, er habe den Patienten am 1 0. Januar 2017 in seiner Sprechstunde untersucht und beraten. Dieser habe berichtet, an stärkeren lumbalen Schmerzen hauptsächlich während der Arbeit im Rahmen eines Arbeitsbeschaffungs pro gramms bei der Gemeinde zu leiden. Er habe auch Gefühlsstörungen in beiden Beinen mit Kribbeln im Vorfussbereich erwähnt.</w:t>
      </w:r>
    </w:p>
    <w:p>
      <w:r>
        <w:t>Dr. A.___ führte aus, der Beschwerdeführer leide an zwei unterschiedlichen neurologischen Beschwerden. Einerseits an einer Restsituation nach der Dekom pression L2/3 be i Massenluxat , andererseits weis e er Zeichen einer peripheren Neuropathie bei fehlenden Reflexen der unteren Extremitäten auf. Dies stehe wahrscheinlich im Eink lang mit dem Diabetes mellitus. Der Beschwerdeführer werde zur neurologischen Standortbestimmung ans Neurozentrum D.___ überwiesen. Dr. A.___ führte aus, von Seiten der Arbeit sehe er nicht, dass der Patient sein Arbeitsvolumen weiter steigern könne. Für leichte körperliche Arbeit sei er zu 50 % arbeitsfähig (S. 1). 3.5</w:t>
      </w:r>
    </w:p>
    <w:p>
      <w:r>
        <w:t>PD Dr. med. E.___ , Fachärztin für Neurologie, stellte in ihrem Bericht vom 1 3. Februar 2017 ( Urk. 14/64/6-7) folgende Diagnosen (S. 1): - chronische, distal-symmetrische, sensibel betonte, gemischte Polyneu ro pa thie der Beine - Differenzialdiagnose diabetisch - residuelles motorisches Ausfallsyndrom L2/3 rechts bei Status nach Dekompression Diskushernie mit Massenluxat August 2014</w:t>
      </w:r>
    </w:p>
    <w:p>
      <w:r>
        <w:t>PD Dr. E.___ führte aus, sie habe den Patienten am 9. und am 1 3. Februar 2017 neurologisch untersucht. Anamnestisch (Taubheitsgefühl in beiden Füssen), klinisch ( Pall h y p äst h esi e</w:t>
      </w:r>
    </w:p>
    <w:p>
      <w:r>
        <w:t>bimalleolär , abgeschwächte Achillessehnenreflexe ) und neurographisch ergäben sich Hinweise auf ein e periphere Polyneuropathie , wobei ursächlich am ehesten der Diabetes mellitus in Frage komme.</w:t>
      </w:r>
    </w:p>
    <w:p>
      <w:r>
        <w:t>Zurzeit bestehe klinisch kein L4-Syndrom, und im MR der Lendenwirbelsäule ( LWS )</w:t>
      </w:r>
    </w:p>
    <w:p>
      <w:r>
        <w:t>aus dem Jahr 2015 sehe man lediglich eine mögliche Beeinträchtigung der linken L4-Wurzel. Allenfalls wäre es sinnvoll, das MR der LWS nochmals zu wiederholen (S. 1 Mitte). 3.6</w:t>
      </w:r>
    </w:p>
    <w:p>
      <w:r>
        <w:t>Dr. A.___ nannte in seinem Bericht vom 4. Mai 2017 ( Urk. 14/65) bei im Ü brigen zu seinen Vorberichten (vgl. vorstehend E. 3.1, E. 3.3-4) unveränderter Diagnose als neue Diagnose unklare Lumboischialgien rechts. Er habe den Patienten am 3. Mai 2017 in der Sprechstunde untersucht und beraten. Dieser habe berichtet, dass er seit einer Woche nun an massive n lumbale n Schmerzen mit ischialgieformen Beschwerden leide und dass</w:t>
      </w:r>
    </w:p>
    <w:p>
      <w:r>
        <w:t>beim Sitzen Kribbelparästhesien in beiden Unterschenkeln aufträten. Unter Bewegung würden die Schmerzen eher wieder nachlassen.</w:t>
      </w:r>
    </w:p>
    <w:p>
      <w:r>
        <w:t>Dr. A.___ führte aus, die L umboischial g ie -Beschwerden rechts seien eher un klar. Wahrscheinlich reize die nachgewiesen e kleine Hernie die Wurzel L3 rechts. Es werde eine epidurale Infiltration auf der Höhe L2/3 rechts verordnet. Es sei eine 100%ige Arbeitsunfähigkeit für eine Woche attestiert worden. 3.7</w:t>
      </w:r>
    </w:p>
    <w:p>
      <w:r>
        <w:t>Dr. med.</w:t>
      </w:r>
    </w:p>
    <w:p>
      <w:r>
        <w:t>F.___ , Fachärztin für Endokrinologie/ Diabetologie und für Allge meine Innere Medizin , G.___ AG, nannte in ihrem Bericht vom 2 9. Mai 2017 ( Urk. 14/71) als Diag nose ohne Auswirkung auf die Arbeitsfähigke it einen Diabetes mellitus Typ II , Erstdiagnose im Jahr 2007 ( Ziff. 1.1). Der Beschwerdeführer sei seit dem 1 9. April 2017 bei ihr in Behandlung, u nd die letzte Kontrolle sei am 2 9. Mai 2017 erfolgt ( Ziff. 1.2) . Dr. F.___ führte aus, sie habe keine Arbeitsunfähigkeiten ausgestellt, diese seien durch die Rückenproblematik bedingt ( Ziff. 1.6). In Bezug auf den Diabetes mellitus seien aufgrund der intensivierten Insulintherapie keine Tätig keiten mit Führen von Fahrzeugen (Personentransport) möglich, Warentransport sei eingeschränkt möglich ( Ziff. 1.7). 3.8</w:t>
      </w:r>
    </w:p>
    <w:p>
      <w:r>
        <w:t>Chiropr aktiker Dr. med. H.___ nannte in seinem Bericht vom 2. Juni 2017 ( Urk. 14/73/7-8) als Diagnose einen Status nach Dekompression L2/L3 rech ts am 1 1. August 201 4. Dr. H.___ führte aus, aktuell bestehe eine Radikulopathie rechts ohne sensomotorische Ausfälle und ein facettärer Reizzustand L3/L4 und L4/ L 5 rechts (S. 1 Mitte) .</w:t>
      </w:r>
    </w:p>
    <w:p>
      <w:r>
        <w:t>Nach der Wurzelblockade L3 rechts vom 6. Mai 2017 hätten sich die radikulären Beschwerden prompt verloren . Es dominierten an schliessend Lokalbeschwerden in der Mitte der LWS rechts. Bei Verdacht auf facettäre Reizzustände sei eine Facettenblockad e L3/L4 und L4 /5 rechts am 2 4. Mai 2017 erfolgt. Heute berichte der Patient wieder von einem praktisch beschwerd efreien, wieder voll belastbare n Zustand. Die Arbeit hätt e er wieder aufnehmen können , und er sei zufrieden. Im Moment seien keine besonderen Massnahmen vorgesehen, da sich ein ordentliches Steady</w:t>
      </w:r>
    </w:p>
    <w:p>
      <w:r>
        <w:t>state eingespielt habe (S. 1 unten ). Der Patient arbeite im bereit s zuvor reduzierten Pensum weiter. Es sei eine Verlaufskontrolle in etwa einem Monat geplant (S. 2). 4. 4.1</w:t>
      </w:r>
    </w:p>
    <w:p>
      <w:r>
        <w:t>Die Beschwerdegegnerin verneinte in ihrer leistungsanspruchsverneinenden Ver fügung ( Urk. 2) gestützt auf die medizinischen Berichte das Vorliegen eines invalidisierenden Gesundheitsschadens und ging davon aus, dass dem Beschwer deführer sämtliche behinderungsangepasste n Tätigkeiten vollumfänglich zumut bar seien (vgl. vorstehend E. 2.1). 4.2</w:t>
      </w:r>
    </w:p>
    <w:p>
      <w:r>
        <w:t>Der das Rückenleiden behandelnde Dr. A.___ führte in seinem Bericht vom April</w:t>
      </w:r>
    </w:p>
    <w:p>
      <w:r>
        <w:t>2015 (vgl. vorstehend E.</w:t>
      </w:r>
    </w:p>
    <w:p>
      <w:r>
        <w:t>3.1) aus, der Beschwerdeführer sei nach am 1 1. August 2014 erfolgter mikrochirurgischer Dekompression L2/3 rechts bei grosser, nach kaudal luxierter Diskushernie L2/3 rechts in seiner angestammten Tätigkeit als Bauarbeiter nicht mehr arbeitsfähig. Hingegen bestehe, wie Dr. A.___</w:t>
      </w:r>
    </w:p>
    <w:p>
      <w:r>
        <w:t>auch in seinem Bericht vom April 2016 (vgl. vorstehend E. 3.3) be stätigte, in einer wechselbelastenden Tätigkeit mit einer Tragebelastung zwischen maximal 10 bis 15 kg, ohne repetitives Heben und ohne Arbeiten auf Stufen und Leitern, eine uneingeschränkte Arbeitsfähigkeit.</w:t>
      </w:r>
    </w:p>
    <w:p>
      <w:r>
        <w:t>Nachdem d er Beschwerdeführer anlässlich der Konsultation vom 1 0. Januar 2017 über verstärkte lumbale Schmerzen sowie Gefühlsstörungen in den Beinen mit Kribbeln im Vorfussbereich berichtete, attestierte Dr. A.___ ohne zeitliche Befris tung eine nur 50%ige Arbeitsfähigkeit in angepasster Tätigkeit und ver anlasste eine neurologische Standortbestimmung bei PD Dr. E.___ (vgl. vor steh end E. 3.4) . Diese erachtete in ihrem Bericht vom Februar 2017 (vgl. vorstehend E. 3.5) , einhergehend mit der Einschätzung von Dr. A.___ vom Januar 2017 , den Diabetes mellitus als wahrscheinliche Ursache der Polyneuropathie. Eine Arbeitsunfähigkeit wurde nicht ausgestellt.</w:t>
      </w:r>
    </w:p>
    <w:p>
      <w:r>
        <w:t>Generell attestierten die den Diabetes mellitus behandelnden Ärzte Dr. C.___ in seinem Bericht vom April 2015 (vgl. vorstehend E. 3.2) wie auch Dr. F.___ in ihrem Bericht vom M ai 2017 (vgl. vorstehend E. 3.7) von dieser Seite keine Arbeitsunfähigkeit, wobei Dr. C.___ aufgrund einer späteren insulinbedin gten</w:t>
      </w:r>
    </w:p>
    <w:p>
      <w:r>
        <w:t>Hypoglykämiegefahr schwere körper liche Tätigkeiten für nicht sinnvoll erachtete und Dr. F.___ Einschränkungen hinsichtlich einer Tätigkeit im Personentransport äusserte.</w:t>
      </w:r>
    </w:p>
    <w:p>
      <w:r>
        <w:t>Soweit der Beschwerdeführer nun gestützt auf den Bericht von Dr. A.___ vom 1 1. Jan uar 2017 (vgl. vorstehend E. 3.4 ) geltend macht, sein Gesundheitszustand hätte sich dauerhaft verschlechtert (vgl. vorstehend E. 2.2) , steht dies insbe sonder e im Widerspruch dazu, dass der in der Folge behandelnde Chiropraktiker Dr. H.___ in seinem Bericht vom J uni 2017 (vgl. vorstehend E. 3.8 ) davon berichtete, dass die radikulären Beschwerden des Beschwerdeführers n ach der Wurzelblockade L3 rechts vom 6. Mai 2017 sofort verschwunden seien, und er nach ergänzender Facettenblockade L3/L4 und L4/5 rechts am 2 4. Mai 2017 davon berichtet habe, praktisch beschwerdefrei zu sein. Weitere Massnahmen wurden nicht geplant. Damit ei n hergehend war der Beschwerdeführer g emäss Gesprächsnotiz vom 1 8. August 2017</w:t>
      </w:r>
    </w:p>
    <w:p>
      <w:r>
        <w:t>auch seit dem 3. Mai 2017 nicht mehr bei Dr. A.___</w:t>
      </w:r>
    </w:p>
    <w:p>
      <w:r>
        <w:t>in Behandlung gewesen (vgl. Urk. 14/75) . Anlässlich des letzten Besu ches bei Dr. A.___ am 3. Mai 2017 wurde im Übrigen lediglich für eine weiter e Woche eine 100%ige Arbeitsunfähigkeit a ttestier t und der Beschwer de führer an Dr. H.___ zur Infiltration üb erwiesen (vgl. vorstehend E. 3.6 ).</w:t>
      </w:r>
    </w:p>
    <w:p>
      <w:r>
        <w:t>Es ist damit mit der Beschwerdegegnerin davon a uszugehen, dass die ab Januar 2017 aufgetretene Verschlech terung des Gesundheitszustandes des Beschwerde führers lediglich vorübergehender Natur war, und dass in einer behinderungsan gepassten Tätigkeit gemäss dem von</w:t>
      </w:r>
    </w:p>
    <w:p>
      <w:r>
        <w:t>Dr. A.___ formulierten Belastungsprofil eine 100%ige Arbeitsfähigkeit besteht. 4.3</w:t>
      </w:r>
    </w:p>
    <w:p>
      <w:r>
        <w:t>Aufgrund des Gesagten ist davon auszugehen, dass der Beschwerdeführer in seiner angestammten belastenden Tätigkeit als Bauarbeiter nicht mehr arbeits fähig ist, ihm jedoch eine behinderungsangepasste Tätigkeit vollumfänglich zu mutbar ist. 5.</w:t>
      </w:r>
    </w:p>
    <w:p>
      <w:r>
        <w:t>5.1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BGE 128 V 29 E. 4e; Urteil des Bundesgerichts 9C_887/ 2015 vom 12. April 2016 E. 4.2) 5.2</w:t>
      </w:r>
    </w:p>
    <w:p>
      <w:r>
        <w:t>Für die Vornahme des Einkommensvergleiches ist grund sätzlich auf die Gege ben heiten im Zeitpunkt des (hypothetischen) Renten beginns, mithin auf das Jahr 2015, abzustellen (BGE 128 V 174, BGE 129 V 222).</w:t>
      </w:r>
    </w:p>
    <w:p>
      <w:r>
        <w:t>Der Beschwerdeführer wurde bei seiner zuletzt vom 7. Juli bis 2 3. Oktober 2014 bei der Y.___ AG ausgeübten Tätigkeit als Maschinist noch wäh rend der Probezeit entlassen. Dies nicht aufgrund von gesundheitlichen Proble men sondern aufgrund von mangelnder Konzentration und Überforderung (vgl. Urk. 14/51 Ziff. 2.1-2 , v gl. Urk. 14/13 Ziff.</w:t>
      </w:r>
    </w:p>
    <w:p>
      <w:r>
        <w:rPr>
          <w:b/>
        </w:rPr>
        <w:t>E. 6</w:t>
      </w:r>
    </w:p>
    <w:p>
      <w:r>
        <w:t>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 Abs. 2). 2.</w:t>
      </w:r>
    </w:p>
    <w:p>
      <w:r>
        <w:rPr>
          <w:b/>
        </w:rPr>
        <w:t>E. 6.2</w:t>
      </w:r>
    </w:p>
    <w:p>
      <w:r>
        <w:t>Anspruch</w:t>
      </w:r>
    </w:p>
    <w:p>
      <w:r>
        <w:t>auf Arbeitsvermittlung im Sinne von aktiver Unterstützung bei der Such e eines geeigneten Arbeitsplatzes haben gemäss Art. 18 Abs. 1 lit . a IVG arbeitsunfähige Versicherte, welche eingli ederungsfähig sind (vgl. vorstehend E.</w:t>
      </w:r>
    </w:p>
    <w:p>
      <w:r>
        <w:t>1 .7 ) . Der Anspruch</w:t>
      </w:r>
    </w:p>
    <w:p>
      <w:r>
        <w:t>auf Arbeitsvermittlung bedarf weder der Invalidität noch eines Mindestinvaliditätsgrades. Daher genügt der Eintritt einer (teilweisen) Arbeits unfähigkeit, welche quantitativ, qualitativ und zeitlich so beschaffen sein muss, dass sie den Versicherten bei der Arbeitssuche erheblich behindert. Für das Vorliegen eines Arbeitsvermittlungs anspruch s müssen die Teilgehalte der Verhält nis mässigkeit (Art. 8 Abs. 1 lit . a IVG), insbesondere die Notwendigkeit und Geeignetheit, erfüllt sein. Vorausgesetzt ist sodann die Eingliederungsfähigkeit des Versicherten, das heisst seine objektive Möglichkeit und subjektive Bereitschaft, von einem durchschnittlichen Arbeitgeber angestellt zu werden. Ist die Arbeitsfähigkeit einzig insoweit eingeschränkt, als dem Versicherten leichte Tätig keiten voll zumutbar sind , bedarf es zur Begründung des Anspruch s auf Arbeitsvermittlung zusätzlich einer spezifischen Einschränkung gesundheitlicher Art (Urteil des Bundesgerichts 9C_594/2016 vom 18. November 2016 E. 3.2).</w:t>
      </w:r>
    </w:p>
    <w:p>
      <w:r>
        <w:t>Zu beachten gilt es vorliegend, dass der Beschwerdeführer bereits vom 2 8. Juli 2015 bis 2 7. März 2016 im Rahmen einer achtmonatigen Frühinterventions mass nahme</w:t>
      </w:r>
    </w:p>
    <w:p>
      <w:r>
        <w:t>gemäss Art. 7d Abs. 2 lit . c IVG in den Genuss einer von der Invaliden versicherung finanzierten Arbeitsvermittlung durch die I.___ AG kam (vgl. Urk. 14/25 ).</w:t>
      </w:r>
    </w:p>
    <w:p>
      <w:r>
        <w:t>Trotz erfolgreich</w:t>
      </w:r>
    </w:p>
    <w:p>
      <w:r>
        <w:t>durchgeführtem Ausbildungskurs in der Lagerlo gistik , in dessen Rahmen der Beschwerdeführer auch den Staplerfahrerausweis erwarb (vgl. Urk. 14/33-35 ) ,</w:t>
      </w:r>
    </w:p>
    <w:p>
      <w:r>
        <w:t>und gemäss Sch lussbericht der I.___ AG vom 15 . März 2016 weiterhin sehr guter Motivation des Beschwerdeführer s und Ein satz bei der Jobsuche (vgl. Urk. 14/37 ) , gelang es jedoch nicht, eine angepasste Stelle zu finden (vgl. Urk. 14/37/4).</w:t>
      </w:r>
    </w:p>
    <w:p>
      <w:r>
        <w:t>Grundsätzlich steht d er Umst and, dass dem Beschwerdeführer im Rahmen der Frühintervention bereits eine achtmonatige Arbeitsvermittlung gewährt wurde (vgl. Urk. 14/25) , einem Anspruch</w:t>
      </w:r>
    </w:p>
    <w:p>
      <w:r>
        <w:t>gemäss</w:t>
      </w:r>
    </w:p>
    <w:p>
      <w:r>
        <w:t>Ar. 18 IVG nicht entgegen. Nachdem aber sowohl die achtmonatige Begleitung durch die I.___ AG als auch die Be mühungen des Beschwerdeführers über das zuständige Regionale Arbeitsvermitt lungs zentrum (RAV) ab Juni 2014 (vgl. Urk. 14/5 2) keinen Erfolg zeitigten, drängt sich die Frage nach der Verhältnismässigkeit einer neuerlichen Arbeits vermittlung durch die Beschwerdegegnerin auf , ist doch tatsächlich zweifelhaft, ob von einer neuerlichen Unterstützung ein Erfolg erwartet werden darf.</w:t>
      </w:r>
    </w:p>
    <w:p>
      <w:r>
        <w:t>Weiter lässt sich dem von Dr. A.___ festgelegten Belastungsprofil für ange passte leichte bis mittelschwere Arbeit (vgl. vorstehend E. 4 ) auch nicht eine spezifische Einschränkung entnehmen, welche Probleme bei der Stellensuche verursacht. Ein Anspruch</w:t>
      </w:r>
    </w:p>
    <w:p>
      <w:r>
        <w:t>des Beschwerdeführers auf Arbeitsvermittlung ist daher vorliegend zu verneinen.</w:t>
      </w:r>
    </w:p>
    <w:p>
      <w:r>
        <w:rPr>
          <w:b/>
        </w:rPr>
        <w:t>E. 6.3</w:t>
      </w:r>
    </w:p>
    <w:p>
      <w:r>
        <w:t>Auch hinsichtlich eines Anspruches auf Berufsberatung nach Art.</w:t>
      </w:r>
    </w:p>
    <w:p>
      <w:r>
        <w:rPr>
          <w:b/>
        </w:rPr>
        <w:t>E. 6.5</w:t>
      </w:r>
    </w:p>
    <w:p>
      <w:r>
        <w:t>Aufgrund des Gesagten besteht kein Anspruch auf berufliche Massnahmen . 7.</w:t>
      </w:r>
    </w:p>
    <w:p>
      <w:r>
        <w:t>Da weder ein Anspruch des Beschwerdeführers auf eine Invalidenrente noch auf berufliche Massnahmen besteht, erweist sich die angefochtene Verfügung ( Urk. 2) als rechtens, was zur Abweisung der Beschwerde führt . 8 .</w:t>
      </w:r>
    </w:p>
    <w:p>
      <w:r>
        <w:t>Da es um die Bewilligung oder Verweigerung von Versicherungsleistungen geht, ist das Verfahren kostenpflichtig. Die Gerichtskosten sind unabhängig vom Streit wert festzulegen ( Art. 69 Abs. 1 bis IVG) und auf Fr. 800.-- anzusetzen. Entspre chend dem Ausgang des Verfahrens sind sie dem unterliegenden Beschwer de führer aufzuerlegen, zufolge Gewährung der unentgeltlichen Prozessführung jedoch einstweilen auf die Gerichtskasse zu nehmen. Das Gericht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w:t>
      </w:r>
    </w:p>
    <w:p>
      <w:r>
        <w:t>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8</w:t>
      </w:r>
    </w:p>
    <w:p>
      <w:r>
        <w:t>) . Da er demnach im Gesundheitsfall nicht mehr bei der</w:t>
      </w:r>
    </w:p>
    <w:p>
      <w:r>
        <w:t>Y.___ AG angestellt gewesen wäre, kann a uf das dort erzielte Einkommen nicht abgestellt werden.</w:t>
      </w:r>
    </w:p>
    <w:p>
      <w:r>
        <w:t>Da auch hinsichtlich seiner in den Jahren 2012 bis 2014 ausgeführten selb ständigen Erwerbstätigkeit, welche im Konkurs endete, keine verlässlichen Ein kommenszahlen vorliegen und er zwischendurch auch Arbeitslosenentschädi gung bezog (vgl. IK-Auszug Urk. 14/55 , Urk. 14/16 ), rechtfertigt es sich vorlie gend, das Valideneinkommen anhand der LSE-Tabellenlöhne zu bestimmen (vgl. vorstehend E. 5.1) .</w:t>
      </w:r>
    </w:p>
    <w:p>
      <w:r>
        <w:t>Das im Jahr 2014 durchschnittlich im Baugewerbe von Männern erwirtschaftete Einkommen betrug Fr. 5'885.- -, wobei den fachlichen Fertigkeiten des Beschwer de führers mit dem Kompetenzniveau 2 Rechnung getragen wird (LSE 2014 , www. bfs.admin.ch ). Dies ergibt umgerechnet auf ein Jahr bei einer durch schnitt lichen Wochenarbeitszeit von 41.4 Stunden im Sektor II (www.bfs.admin.ch) und unter der Berücksichtigung der Nominallohnentwicklung von -0.2 % im Jahr 2015 (www.bfs.admin.ch) ein Valideneinkommen von rund Fr. 7 2‘946 .-- im Jahr 2015 (Fr. 5‘885 .-- x</w:t>
      </w:r>
    </w:p>
    <w:p>
      <w:r>
        <w:rPr>
          <w:b/>
        </w:rPr>
        <w:t>E. 12</w:t>
      </w:r>
    </w:p>
    <w:p>
      <w:r>
        <w:t>: 40 x 41.7 x 1.003 ). 5.5</w:t>
      </w:r>
    </w:p>
    <w:p>
      <w:r>
        <w:t>Wird das Invalideneinkommen auf der Grundlage von statistischen Durch schnitts werten ermittelt, ist der entsprechende Ausgangswert (Tabellenlohn) allen falls zu kürzen. Damit soll der Tatsache Rechnung getragen werden, dass per sönliche und berufliche Merkmale, wie Art und Ausmass der Behinderung, Lebens alter, Dienstjahre, Nationalität oder Aufenthaltskategorie und Beschäfti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 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 dingten Abzugs einfliessen und so zu einer doppelten Anrechnung desselben Gesichtspunkts führen dür fen (Urteile des Bundesgerichts 9C_846/2014 vom 22. Januar 2015 E. 4.1.1 und</w:t>
      </w:r>
    </w:p>
    <w:p>
      <w:r>
        <w:t>8C_805/2016 vom 22. März 2017 E. 3.1</w:t>
      </w:r>
    </w:p>
    <w:p>
      <w:r>
        <w:t>mit Hin weisen).</w:t>
      </w:r>
    </w:p>
    <w:p>
      <w:r>
        <w:t>Nach ständiger Rechtsprechung darf das (kantonale) Sozialversicherungsgericht sein Ermessen, wenn es um die Beurteilung des Tabellenlohnabzuges gemäss</w:t>
      </w:r>
    </w:p>
    <w:p>
      <w:r>
        <w:t>BGE 126 V 75 geht, nicht ohne triftigen Grund an die Stelle desjenigen der Verwaltung setzen; es muss sich auf Gegebenheiten abstützen können, welche seine abweichende Ermessensausübung als naheliegender erscheinen lassen (BGE 137</w:t>
      </w:r>
    </w:p>
    <w:p>
      <w:r>
        <w:t>V</w:t>
      </w:r>
    </w:p>
    <w:p>
      <w:r>
        <w:t>71 E. 5.2 und 126 V 75 E.</w:t>
      </w:r>
    </w:p>
    <w:p>
      <w:r>
        <w:t>6). Wurde bei der Festsetzung der Höhe des Abzugs vom Tabellenlohn ein Merkmal oder ein bestimmter Aspekt eines Merkmals zu Unrecht nicht berücksichtigt oder zu Unrecht berücksichtigt, hat die Beschwer deinstanz den Abzug gesamthaft neu zu schätzen (vgl. Urteile des Bundesge richtes 8C_113/2015 vom 26. Mai 2015 E.</w:t>
      </w:r>
    </w:p>
    <w:p>
      <w:r>
        <w:t>3.2 und 8C_808/2013 vom 14. Februar 2014 E. 7.1.1 mit Hinweisen)</w:t>
      </w:r>
    </w:p>
    <w:p>
      <w:r>
        <w:t>Es sind vorliegend keine Faktoren ersichtlich, welche darauf hindeuten würden, dass der Beschwerdeführer seine ihm verbleibende Arbeitsfähigkeit auf einem ausgeglichenen Arbeitsmarkt nur mit unterdurchschnittlichem Erfolg verwerten könnte, weshalb sich kein zusätzlicher Abzug rechtfertigt. 5.6</w:t>
      </w:r>
    </w:p>
    <w:p>
      <w:r>
        <w:t>Bei einem Valideneinkommen von rund Fr. 7 2‘946.--</w:t>
      </w:r>
    </w:p>
    <w:p>
      <w:r>
        <w:t>und einem Invalidenein kommen von Fr. 66‘652.-- resultiert eine Einkommenseinbusse von Fr. 6‘294 .--, was einem Invaliditätsgrad von rund 9 % entspric ht. Damit ist ein Anspruch des Beschwerdeführers auf eine Invalidenrente zu verneinen. 6.</w:t>
      </w:r>
    </w:p>
    <w:p>
      <w:r>
        <w:t>6. 1</w:t>
      </w:r>
    </w:p>
    <w:p>
      <w:r>
        <w:t>Die Beschwerdegegnerin gewährte dem Beschwerdeführer im August und im November 2015 Frühinterventionsmassnahmen in Form einer vom 2 8. Juli 2015 bis 2 7. März 2016 dauernden Arbeitsvermittlung (vgl. Urk. 14/25-27 ) und im Hinblick auf die Ausübung einer angepassten Tätigkeit in der Lageradministra tion einen Ausbildungskurs für Lagermitarbeitende , welcher vom 1 6. November 2015 bis 2 9. Januar 2016 dauerte ( Urk. 14/28 -37 ).</w:t>
      </w:r>
    </w:p>
    <w:p>
      <w:r>
        <w:t>Sinngemäss beantragte er nun die Gewährung von weiteren Eingliederungsmassnahmen (vgl. vorstehend E. 2.2). Zu prüfen ist daher nachfolgend, ob der Beschwerdeführer Anspruch auf weitere berufliche Eingliederungsmassnahmen gemäss Art. 8 IVG hat (vgl. vorstehend E.</w:t>
      </w:r>
    </w:p>
    <w:p>
      <w:r>
        <w:rPr>
          <w:b/>
        </w:rPr>
        <w:t>E. 15</w:t>
      </w:r>
    </w:p>
    <w:p>
      <w:r>
        <w:t>IVG ist demnach zu verneinen. 6 .4</w:t>
      </w:r>
    </w:p>
    <w:p>
      <w:r>
        <w:t>Betreffend einen allfälligen Umschulungsanspruch des Beschwerdeführers nach Art.</w:t>
      </w:r>
    </w:p>
    <w:p>
      <w:r>
        <w:rPr>
          <w:b/>
        </w:rPr>
        <w:t>E. 17</w:t>
      </w:r>
    </w:p>
    <w:p>
      <w:r>
        <w:t>IVG festzuhalten, dass dieser voraussetzt, dass die versicherte Person weg 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124 V 108 E. 2a und b mit Hinweisen; vgl. auch BGE 130 V 488 E. 4.2; AHI 2000 S. 27 E. 2b und S. 62 E. 1 je mit Hinweisen). Da beim Beschwerdeführer lediglich ein Invaliditätsgrad von 9 %</w:t>
      </w:r>
    </w:p>
    <w:p>
      <w:r>
        <w:t>vorliegt (vgl. vorstehend E. 5.6 ), ist ein Anspruch auf Umschulung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