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IV.2017.01042 vom 31. Mai 2019</w:t>
      </w:r>
    </w:p>
    <w:p>
      <w:r>
        <w:t>ZH Sozialversicherungsgericht, 2019-05-31, DE</w:t>
      </w:r>
    </w:p>
    <w:p>
      <w:r>
        <w:rPr>
          <w:b/>
        </w:rPr>
        <w:t xml:space="preserve">Quelle: </w:t>
      </w:r>
      <w:r>
        <w:t>https://mcp.opencaselaw.ch/entscheid/zh_sozialversicherungsgericht_IV.2017.01042</w:t>
      </w:r>
    </w:p>
    <w:p>
      <w:r>
        <w:t>FR: ZH_SOZIALVERSICHERUNGSGERICHT IV.2017.01042 du 31 mai 2019</w:t>
      </w:r>
    </w:p>
    <w:p>
      <w:r>
        <w:t>IT: ZH_SOZIALVERSICHERUNGSGERICHT IV.2017.01042 del 31 maggio 2019</w:t>
      </w:r>
    </w:p>
    <w:p>
      <w:pPr>
        <w:pStyle w:val="Heading2"/>
      </w:pPr>
      <w:r>
        <w:t>Erwägungen</w:t>
      </w:r>
    </w:p>
    <w:p>
      <w:r>
        <w:rPr>
          <w:b/>
        </w:rPr>
        <w:t>E. 1</w:t>
      </w:r>
    </w:p>
    <w:p>
      <w:r>
        <w:t>00%igen Arbeitsunfähigkeit in jeglicher Tätigkeit ( vgl. Feststellungsblatt für den Beschluss, Urk. 10/16), sprach die IV-Stelle der Versicherten mit Verfügung vom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 1. 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4</w:t>
      </w:r>
    </w:p>
    <w:p>
      <w:r>
        <w:t>Ändert sich der Invaliditätsgrad eines Rentenbezügers oder einer Rentenbe züge rin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 cher Hinsicht umfassend ( « allseiti g » ) zu prüfen, wobei keine Bindung an frühere Beurteilungen besteht (BGE 141 V 9 E. 2.3 mit Hinweisen).</w:t>
      </w:r>
    </w:p>
    <w:p>
      <w:r>
        <w:t>Als Vergleichsbasis für die Beurteilung der Frage, ob bis zum Abschluss des aktuellen Verwaltungsverfahrens eine anspruchserhebliche Änderung des Invali di täts grades eingetreten ist, dient die letzte rechtskräftige Verfügung, welche auf einer materiellen Prüfung des Rentenanspruchs mit rechtskonformer Sachver haltsabklärung, Beweiswürdigung und Durchführung eines Einkommens vergleichs (bei Anhaltspunkten für eine Änderung in den erwerblichen Auswirkungen des Gesundheitszustands) beruht (BGE 133 V 108; vgl. Urteil des Bundesgerichts 9C_297/2016 vom 7. April 2017 E. 2.2, nicht publiziert in: BGE 143 V 77, aber in SVR 2017 IV Nr. 51 S. 152). Dabei braucht es sich nicht um eine formelle Verfügung ( Art. 49 ATSG) zu handeln. Ändert sich nach durchgeführter Renten revision als Ergebnis einer materiellen Prüfung des Rentenanspruchs nichts und eröffnet die IV-Stelle deswegen das Revisionsergebnis gestützt auf Art. 74 ter</w:t>
      </w:r>
    </w:p>
    <w:p>
      <w:r>
        <w:t>lit . f der Verordnung über die Invalidenversicherung (IVV) auf dem Weg der blossen Mitteilung ( Art. 51 ATSG), ist im darauf folgenden Revisionsverfahren zeitlich zu vergleichender Ausgangssachverhalt derjenige, welcher der Mitteilung zugrunde lag (Urteil des Bundesgerichts 9C_599/2016 vom 2 9. März 2017 E. 3.1.2 unter Hinweis auf 8C_441/2012 vom 25. Juli 2013 E. 3.1.2). 1.</w:t>
      </w:r>
    </w:p>
    <w:p>
      <w:r>
        <w:rPr>
          <w:b/>
        </w:rPr>
        <w:t>E. 1.3</w:t>
      </w:r>
    </w:p>
    <w:p>
      <w:r>
        <w:t>Im Juli 2016 eröffnete die IV-Stelle ein drittes Revisionsverfahren (Urk. 10/37). Nach Einholung eines weiteren Berichts der behandelnden Psychiaterin (Urk. 10/43) liess sie die Versicherte durch Dr. med. C.___ , Facharzt für Psy chiatrie und Psychotherapie, begutachten (Gutachten vom 25. Januar 2017; Urk. 10/53 ). Der Regionale Ärztliche Dienst (RAD) und de r interne Rechtsdienst nahmen zum Gutachten Stellung (Ur k. 10/55/5 -7).</w:t>
      </w:r>
    </w:p>
    <w:p>
      <w:r>
        <w:t>Gestützt auf ihre Abklärungen, insbesondere gestützt auf die interne Beurteilung des Rechtsdienstes (Urk. 10/55/6-7), ging die IV-Stelle</w:t>
      </w:r>
    </w:p>
    <w:p>
      <w:r>
        <w:t>aufgrund eines aggrava torischen Verhaltens</w:t>
      </w:r>
    </w:p>
    <w:p>
      <w:r>
        <w:t>der Versicherten in der gutachterlichen Untersuchung von einem Revisionsgrund und von einer Verbesserung des Gesundheitszustandes aus . Vor diesem Hintergrund stellte sie der Versicherten m it Vorbescheid vom 14. März 2017 (Urk. 10/56) die Aufhebung der Invalidenrente in Aussicht . Dagegen liess die Versicherte, vertreten durch M ilosav Milo v anovic , am 24. April 2017 Einwand (Urk. 10/61) erheben und unter anderem einen Bericht der behandelnden Psy chiaterin vom 1 7. März 2017 (Urk. 10/60 /1-2 ) einreichen . Mit Verfügung vom 22. August 2017 (Urk. 2) stellte die IV-Stelle die bisherige ganze Rente im ange kündigten Sinne auf Ende des der Zustellung folgenden Monats ein und ent zog einer allfälligen Beschwerde die aufschiebende Wirkung. 2.</w:t>
      </w:r>
    </w:p>
    <w:p>
      <w:r>
        <w:t>Hiergegen liess die Versicherte mit Eingabe vom 23. September 2017 (Urk. 1) Be schwerde erheben mit den Rechtsbegehren, die angefochtene Verfügung sei auf zu heben und die Beschwerdegegnerin sei zu verpflichten, ihr die ganze Invaliden rente weiterhin auszurichten. Eventuell sei die Sache mit der Feststellung, dass sie weiterhin Anrecht auf eine ganze Invalidenrente habe, zu weiteren Abklä rungen an die Beschwerdegegnerin zurückzuweisen . Sodann ersuchte sie um Be wil ligung der unentgeltlichen Prozessführung (Urk. 1). Die IV-Stelle schloss am 31. Oktober 2017 auf Abweisung der Beschwerde (Urk. 9), was der Versicherten am 8. November 2017 unter gleichzeitiger Bewilligung der unentgeltlichen Pro zess führung zur Kenntnis gebracht wurde (Urk. 11).</w:t>
      </w:r>
    </w:p>
    <w:p>
      <w:r>
        <w:t>Mit Gerichtsverfügung vom 25. September 2018 (Urk. 1 3 ) wurde die Personal vorsorge der Y.___ beigeladen. Diese reichte innert Frist keine Stel lungnahme ein (vgl. Urk. 14) .</w:t>
      </w:r>
    </w:p>
    <w:p>
      <w:r>
        <w:t>Auf die Vorbringen der Parteien und die eingereichten Akten wird, soweit erfor derlich, in den Erwägungen eingegange n. Das Gericht zieht in Erwägung: 1.</w:t>
      </w:r>
    </w:p>
    <w:p>
      <w:r>
        <w:rPr>
          <w:b/>
        </w:rPr>
        <w:t>E. 5</w:t>
      </w:r>
    </w:p>
    <w:p>
      <w:r>
        <w:t>Das Sozialver sicherungsgericht hat den Sachverhalt von Amtes wegen festzu stel 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 m es auf die eine und nicht auf die andere medizinische These abstellt (ZAK 1986 S. 188 E. 2a). Hinsichtlich des Beweiswertes eines ärztlichen Gut achtens ist im Lichte dieser Grundsätze entscheidend, ob es für die Beantwor tung der gestellten Fragen umfassend ist, auf den erforderlichen allseitigen Un tersuchungen beruht, die geklagten Beschwerden berücksichtigt und sich mit diesen sowie dem Verhal ten der untersuchten Person auseinandersetzt – was vor allem bei psychischen Fehlentwicklungen nötig ist –, in Kenntnis der und gegebenenfalls in Auseinan dersetzung mit den Vorakten abgegeben worden ist, ob es in der Darlegung der medizinischen Zustände und Zusammenhänge ein leuchtet, ob die Schlussfolge 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 lich macht (BGE 134 V 231 E. 5.1; 125 V 351 E. 3a, 122 V 157 E. 1c; Ulrich Meyer, Die Rechtspflege in der Sozialversiche rung, BJM 1989, S. 30 f.; derselbe in: Hermann Fredenhagen , Das ärztliche Gut achten, 4. Auflage 2003, S. 24 f.).</w:t>
      </w:r>
    </w:p>
    <w:p>
      <w:r>
        <w:t>Bei einer Rentenrevision im Besonderen hat die Feststellung einer revisionsbe gründenden Veränderung durch die Gegenüberstellung eines vergangenen und des aktuellen Zustandes zu erfolgen. Gegenstand des Beweises ist somit das Vor handensein einer entscheiderheblichen Differenz in den - den medizinischen Gut achten zu entnehmenden - Tatsachen. Die Feststellung des aktuellen gesund heit lichen Befundes und seiner funktionellen Auswirkungen ist zwar Ausgangspunkt der Beurteilung. Sie erfolgt aber nicht unabhängig, sondern wird nur entscheid wesentlich , soweit sie tatsächlich einen Unterschied zum früheren Zustand wiedergibt. Der Beweiswert eines zwecks Rentenrevision erstellten Gutachtens hängt folglich davon ab, ob es sich ausreichend auf das Beweisthema - erhebliche Änderung(en) des Sachverhaltes also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 chend darüber ausspricht, inwiefern eine effektive Veränderung des Gesundheits zustandes stattgefunden hat. Vorbehalten bleiben Sachlagen, in denen es evident ist, dass sich die gesundheitlichen Ver hältnisse verändert haben (Urteil des Bun des gerichts 8C_889/2015 vom 29. September 2016 E.</w:t>
      </w:r>
    </w:p>
    <w:p>
      <w:r>
        <w:t>3.2 mit diversen Hin weisen). 2.</w:t>
      </w:r>
    </w:p>
    <w:p>
      <w:r>
        <w:t>2.1</w:t>
      </w:r>
    </w:p>
    <w:p>
      <w:r>
        <w:t>Die Beschwerdegegnerin hat die ganze Invalidenrente mit der Begründung aufgehoben, die Beschwerdeführerin habe durch Aggravation und Simulation eine korrekte Abklärung ihres Gesundheitszustandes verhindert, weshalb nicht auf das Gutachten von Dr. C.___ abgestellt werden könne. Es sei von einer B esserung des Gesundheitszustandes auszugehen . Die Einstellung der Invaliden rente sei da her gerechtfertigt. Daran würden die Einwände der Beschwerde füh rerin nichts ändern, weil es für die geltend gemachten schweren Beeinträch ti gungen und fehlenden Ressourcen in den objektiven medizinischen Befunden kein Korrelat gebe. Der psychiatrische Gutachter habe wegen der schweren Aggra vation der Beschwerdeführerin denn auch keine Möglichkeit gehabt, die tatsäch lichen Ressourcen zu ermitteln (Urk. 2). 2.2</w:t>
      </w:r>
    </w:p>
    <w:p>
      <w:r>
        <w:t>Demgegenüber l ässt die Beschwerdeführerin vorbringen, gestützt auf das psy chia trische Gutachten von Dr. C.___ vom 25. Januar 2017 sei keine Verän derung des Gesundheitszustandes ersichtlich . Folglich liege kein Revisionsgrund vor. Ausserdem könne aus diversen Gründen nicht auf d a s Gutachten abgestellt werden . Es sei voller Widersprüche , und die gutachterliche Abklärung sei unvollständig . Bevor die Rente unter dem Gesichtspunkt der Aggravation aufge hoben werden könne, müsse eine stationäre Abklärung der Simulations- und Aggravationsfrage durchgeführt werden . Ferner habe die Beschwerdegegnerin zu Unrecht die Abklärung der somatischen Gesundheitssituation unterlassen . Es seien</w:t>
      </w:r>
    </w:p>
    <w:p>
      <w:r>
        <w:t>daher weitere Abklärungen erforderlich</w:t>
      </w:r>
    </w:p>
    <w:p>
      <w:r>
        <w:t>(Urk. 1). 3.</w:t>
      </w:r>
    </w:p>
    <w:p>
      <w:r>
        <w:t>Die Verfügung vom 2 5. November 200 3 , mit der der Beschwerdeführerin ab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