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IV.2017.01017 vom 28. Januar 2019</w:t>
      </w:r>
    </w:p>
    <w:p>
      <w:r>
        <w:t>ZH Sozialversicherungsgericht, 2019-01-28, DE</w:t>
      </w:r>
    </w:p>
    <w:p>
      <w:r>
        <w:rPr>
          <w:b/>
        </w:rPr>
        <w:t xml:space="preserve">Quelle: </w:t>
      </w:r>
      <w:r>
        <w:t>https://mcp.opencaselaw.ch/entscheid/zh_sozialversicherungsgericht_IV.2017.01017</w:t>
      </w:r>
    </w:p>
    <w:p>
      <w:r>
        <w:t>FR: ZH_SOZIALVERSICHERUNGSGERICHT IV.2017.01017 du 28 janvier 2019</w:t>
      </w:r>
    </w:p>
    <w:p>
      <w:r>
        <w:t>IT: ZH_SOZIALVERSICHERUNGSGERICHT IV.2017.01017 del 28 gennaio 2019</w:t>
      </w:r>
    </w:p>
    <w:p>
      <w:pPr>
        <w:pStyle w:val="Heading2"/>
      </w:pPr>
      <w:r>
        <w:t>Erwägungen</w:t>
      </w:r>
    </w:p>
    <w:p>
      <w:r>
        <w:rPr>
          <w:b/>
        </w:rPr>
        <w:t>E. 1</w:t>
      </w:r>
    </w:p>
    <w:p>
      <w:r>
        <w:t>Die 1975 geborene X.___ war nach einer Ausbildung zur Ser vice fachangestellten zuletzt seit 1999 als Hausfrau tätig. Am 6. Mai 2010 meldete sie sich unter Hinweis auf eine emotionelle Persönlichkeitsstörung, Anorexie/Bu limie, ADHS in Abklärung und Suchtproblematik bei der Invalidenversicherung zum Leistungsbezug an (Urk. 10/10). Die Sozialversicherungsanstalt des Kantons Zürich, IV-Stelle, tätigte medizinische und erwerbliche Abklärungen, veranlasste eine Abklärung im Haushalt (Bericht vom 4. Mai 2011; Urk. 10/61) und sprach ihr mit Verfügung vom 27. Februar 2012 ab dem 1. Dezember 2010 eine ganze Rente zu ( Urk. 10/102). Am 2 7. August 2013 teilte die nunmehr zuständige IV-Stelle des Kantons Aargau der Versicherten mit, dass weiterhin Anspruch auf die bisherige Invalidenrente bestehe (Urk. 10/12).</w:t>
      </w:r>
    </w:p>
    <w:p>
      <w:r>
        <w:t>Am 5. November 2015 machte der ehemalige Freund der Versicherten gegenüber der IV-Stelle des Kantons Zürich geltend, dass die Versicherte weder psychisch krank sei noch ein Alkoholproblem habe und überdies jeden zweiten Samstag im Y.___ arbeite (Urk. 10/167, Urk. 10/174 und Urk. 10/184). Die wieder zuständige IV-Stelle des Kantons Zürich tätigte daraufhin erneut medizinische und erwerb liche Abklärungen und liess die Versicherte insbesondere durch Dr. med. Z.___ , Facharzt für Psychiatrie und Psychotherapie FMH, psychiatrisch begutachten (Expertise vom 16. Januar 2017; Urk. 10/196). Nach durchgeführtem Vorbe schei d verfahren ( Urk. 10/198 und Urk. 10/199) hob sie die bislang ausgerichtete ganze Rente mit Verfügung vom 17. Juli 2017 rückwirkend per 1. Januar 2014 (Urk. 2) auf.</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 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hievor). Dies ist auch zwischen den Parteien grundsätzlich unbestritten. Die Beschwerde gegnerin ist jedoch der Ansicht, dass von der gemäss Gutachter bestehenden 40%igen Arbeitsunfähigkeit abzuweichen sei und dass keine solche vorliege.</w:t>
      </w:r>
    </w:p>
    <w:p>
      <w:r>
        <w:rPr>
          <w:b/>
        </w:rPr>
        <w:t>E. 2</w:t>
      </w:r>
    </w:p>
    <w:p>
      <w:r>
        <w:t>Dagegen erhob die Versicherte am 14. September 2017 Beschwerde (Urk. 1) und beantragte, die Verfügung vom 17. Juli 2017 sei aufzuheben. Eventualiter sei sie insoweit aufzuheben, als dass darin eine rückwirkende Renteneinstellung ange ordnet werde. Zudem sei ihr die unentgeltliche Prozessführung unter Bestellung einer unentgeltlichen Rechtsvertretung zu bewilligen (S. 2). Am 25. Oktober 2017 (Urk. 9) beantragte die IV-Stelle, die Beschwerde sei abzuweisen, was der Be schw er deführerin mit Verfügung vom 13. November 2017 zur Kenntnis gebracht wurde (Urk. 13). Das Gericht zieht in Erwägung: 1.</w:t>
      </w:r>
    </w:p>
    <w:p>
      <w:r>
        <w:rPr>
          <w:b/>
        </w:rPr>
        <w:t>E. 2.1</w:t>
      </w:r>
    </w:p>
    <w:p>
      <w:r>
        <w:t>Die Beschwerdegegnerin begründete die angefochtene rentenaufhebende Verfü gung vom 17. Juli 2017 (Urk. 2) damit, dass die Beschwerdeführerin ihre An stellung per 1. Januar 2014 bei der A.___ nicht gemeldet habe. Seit diesem Zeitpunkt habe sich sowohl ihr Gesundheitszustand verbessert als auch die Arbeitsfähigkeit erhöht. Eine invalidenversicherungsrechtlich relevante ge sund heitliche Einschränkung liege nicht mehr vor. Die Rente werde deshalb ab dem 1. Januar 2014 rückwirkend aufgehoben. Die seither zu Unrecht bezogenen Leistungen seien zurückzuerstatten (S. 1 f.).</w:t>
      </w:r>
    </w:p>
    <w:p>
      <w:r>
        <w:rPr>
          <w:b/>
        </w:rPr>
        <w:t>E. 2.2</w:t>
      </w:r>
    </w:p>
    <w:p>
      <w:r>
        <w:t>Die Beschwerdeführerin stellte sich demgegenüber auf den Standpunkt (Urk. 1), gemäss dem psychiatrischen Gutachten sei sie zu 60 % arbeitsfähig. Es sei nicht Sache der Beschwerdegegnerin, aus juristischer Sicht gestützt auf eine von ihr durchgeführte Ressourcenprüfung von einer 100%igen Arbeitsfähigkeit auszu gehen, zumal der Gutachter bereits selbst eine Einschätzung der noch vorhan de nen Ressourcen gemacht habe (S. 6 f.). Ihre langjährige Alkoholabhängigkeit falle im Rahmen einer Ressourcenprüfung zudem negativ ins Gewicht (S. 8). Sie habe überdies nie ein mehr als 50%iges Pensum absolvieren können, weshalb höchs tens von einer 50%igen Arbeitsfähigkeit auszugehen sei (S. 9). Das bei ihrer Arbeits tätigkeit für die A.___ erzielte Einkommen sei bei der Ermittlung des Invaliden einkommens beizuziehen, womit ein Invaliditätsgrad von 62 % und ein Anspruch auf eine Dreiviertelsrente resultiere (S. 9 f.). Eventualiter sei ein Prozentvergleich vorzunehmen, womit - bei einer 50%igen Arbeitsfähigkeit - Anspruch auf Aus richtung einer halben Rente bestehe. Subeventualiter sei auf die gemäss Gutachter vorliegende Arbeitsfähigkeit von 60 % abzustellen, was bei einem Prozent ver gleich Anspruch auf eine Viertelsrente ergebe (S. 10 f.). Sie habe im Jahr 2014 dem Amt für Zusatzleistungen in O.___ die Aufnahme einer Er werbs tätigkeit gemeldet und im gleichen Zeitraum ihren Wohnsitz vom Kanton Aargau in den Kanton Zürich gewechselt. Auch die IV-Stelle habe sie telefonisch über die Arbeitsaufnahme unterrichtet, könne dafür jedoch keinen Nachweis m ehr erbringen. Diesbezüglich sei eine amtliche Erkundigung bei der SVA Aargau einzu holen. Habe die Beschwerdeführerin ihren Stellenantritt gemeldet, so sei eine Änderung des Rentenanspruchs frühestens per 1. September</w:t>
      </w:r>
    </w:p>
    <w:p>
      <w:r>
        <w:t>2017 zulässig (S.</w:t>
      </w:r>
    </w:p>
    <w:p>
      <w:r>
        <w:t>11</w:t>
      </w:r>
    </w:p>
    <w:p>
      <w:r>
        <w:t>f.).</w:t>
      </w:r>
    </w:p>
    <w:p>
      <w:r>
        <w:rPr>
          <w:b/>
        </w:rPr>
        <w:t>E. 3.1</w:t>
      </w:r>
    </w:p>
    <w:p>
      <w:r>
        <w:t>Bei der erstmaligen Rentenzusprache stützte sich die Beschwerdegegnerin unter anderem auf den Bericht von Oberarzt med. pract. B.___ von der Klinik C.___ vom 19. Juli 2010 (Urk. 10/21), welcher folgende Diagnosen mit Auswirkung auf die Arbeitsfähigkeit festhielt (S. 1): - rezidivierende depressive Störung, gegenwärtig leichte depressive Episode (ICD-10 F33.0) ungefähr seit 1993 - kombinierte Persönlichkeitsstörung mit narzisstischen und histrionischen Zügen (ICD-10 F61.90) bestehend seit der Adoleszenz - Bulimia nervosa (ICD-10 F50.2) Beginn im 12. Lebensjahr</w:t>
      </w:r>
    </w:p>
    <w:p>
      <w:r>
        <w:t>Zudem stellte er folgende Diagnosen ohne Auswirkung auf die Arbeitsfähigkeit (S. 1): - Alkoholabhängigkeit (ICD-10 F10.21) - Tabakabhängigkeitssyndrom (ICD-10 F17.24)</w:t>
      </w:r>
    </w:p>
    <w:p>
      <w:r>
        <w:t>Dazu führte er aus, die Beschwerdeführerin sei vom 6. April bis 4. Juni 2010 in einer stationären suchtspezifischen Entwöhnungsbehandlung gewesen. In geistig psychischer Hinsicht leide sie an ausgeprägten Stimmungsschwankungen, Essstö rungen und Auffälligkeiten des Verhaltens. Die oben genannten Diagnosen wür den zu einer generellen Einschränkung der Stabilität führen. Sie habe weniger Durchhaltevermögen und es träten emotionale Schwankungen auf. Derzeit sei höchstens eine 50%ige Arbeit möglich. Dies hange sehr von ihrem aktuellen Zu stand ab. Bei Krisen, auch im Rahmen der Suchterkrankung, könne es sehr leicht sein, dass gar keine Arbeitsfähigkeit bestehe (S. 3). Ab wann mit einer Wie der aufnahme der beruflichen Tätigkeit gerechnet werden könne, könne nicht genau gesagt werden, da sie von der Klinik C.___ im Rahmen eines Rückfalles in die Klinik D.___ ausgetreten sei. Zudem beständen durch die vier Kinder soziale Anforderungen, die ihre Arbeitsfähigkeit ebenfalls behindern würden (S. 4).</w:t>
      </w:r>
    </w:p>
    <w:p>
      <w:r>
        <w:rPr>
          <w:b/>
        </w:rPr>
        <w:t>E. 3.2</w:t>
      </w:r>
    </w:p>
    <w:p>
      <w:r>
        <w:t>Dr. med. E.___ von der Fachstelle für Alkoholprobleme des Bezirks Bülach stellte in seinem im Rahmen des vorliegenden Revisionsverfahrens eingeholten Bericht vom 5. Oktober 2015 (Urk. 10/163) folgende Diagnosen mit Auswirkung auf die Arbeitsfähigkeit (S. 1): - kombinierte Persönlichkeitsstörung mit narzisstischen und histrionischen Zügen (ICD-10 F61.0) mit Depersonalisations-Zuständen - Bulimia nervosa (ICD-10 F50.2), aktuell mit täglichem einmaligem Erbrechen abends - rezidivierende depressive Störung, gegenwärtig mittelgradige Episode mit soma tischem Syndrom (ICD-10 F33.11) - Alkoholabhängigkeitssyndrom, episodischer Substanzgebrauch (ICD-10 F10. 25), intermittierende Abstinenzphasen unter aversiver Therapie mit Antabus (ICD-10 F10.23)</w:t>
      </w:r>
    </w:p>
    <w:p>
      <w:r>
        <w:t>Dazu führte er aus, aufgrund der erheblichen affektiven Labilität, raschen Erschöpfbarkeit und der bulimischen Attacken sei die Belastbarkeit der Beschwer de führerin als stark reduziert einzustufen. Ferner beständen Einschränkungen in der Flexibilität und Anpassungsfähigkeit, unter anderem wegen reduzierter Stres s toleranz, Affektschwankungen, Impulsivität sowie herabgesetzter Konzentration und Aufmerksamkeit. Aus psychiatrischer Sicht sei keine angepasste Tätigkeit im primären Arbeitsmarkt möglich. Nach dem letzten Umzug 2015 sei die Belast barkeit nochmals herabgesetzt worden. Aktuell sei es ihr nicht möglich, neben der Betreuung ihrer Tochter und der regelmässigen Psychotherapie sich noch in einer geschützten Stelle zu betätigen. Es bestehe eine zu 100 % verminderte Leistungsfähigkeit (S. 2). Die Beschwerdeführerin stehe seit Januar 2012 in ihrer Behandlung, die Konsultationsfrequenz betrage einmal pro Woche (S. 3).</w:t>
      </w:r>
    </w:p>
    <w:p>
      <w:r>
        <w:rPr>
          <w:b/>
        </w:rPr>
        <w:t>E. 3.3</w:t>
      </w:r>
    </w:p>
    <w:p>
      <w:r>
        <w:t>Dr. Z.___ führte in seinem Gutachten vom 16. Januar 2017 (Urk. 10/196/2-38 ) folgende Diagnosen mit Auswirkung auf die Arbeitsfähigkeit auf (S. 21): - gemischte Persönlichkeitsstörung mit emotional instabilen Anteilen und dissozialen Anteilen (ICD-10 F61.0) - Bulimia nervosa (ICD-10 F50.2)</w:t>
      </w:r>
    </w:p>
    <w:p>
      <w:r>
        <w:t>Zudem hielt er folgende Diagnose ohne Auswirkung auf die Arbeitsfähigkeit fest (S. 21): - Alkoholabhängigkeit (ICD-10 F10.2)</w:t>
      </w:r>
    </w:p>
    <w:p>
      <w:r>
        <w:t>Dazu führte er aus, die Alkoholabhängigkeit sei insgesamt als sekundäre Erkran kung der mittelgradig ausgeprägten Persönlichkeitsstörung anzusehen. Der Sub stanzabusus sei Teil der Erkrankung (S. 21).</w:t>
      </w:r>
    </w:p>
    <w:p>
      <w:r>
        <w:t>Die gesamte Darstellung der Anamnese und der aktuellen Lebenssituation wirk e in der Gegenübertragung wie eine gekonnte schauspielerische Darstellung. Es f ä nde n sich nur wenig emotionale Beteiligung und emotionale Tiefe. Insgesamt wirk e es, als w ürde ein schon häufig geübter Vo rtrag erneut abgespielt. Die Ein lassungen der Beschwerdeführerin würden nur w enig glaubhaft wirken . Eine end gültige Darstellung bezüglich der Glaubhaftigkeit der gesamten anamnestischen Darstellung sei nicht zu treffen. Zusätzlich fänden sich hoch manipulative Ele mente. Beeindruckend sei die Darstellung einer dissoziativen Episode von etwa einer Minute. Diese wirk e gespielt und gekünstelt. Auch hier bleibe offen und fraglich, ob es sich um eine dissoziative Episode hand l e oder ob hier manipulativ die Darstellung einer durchaus vorher basierenden dissoziativen Episode inner halb der Untersuchungssituation dargestellt werde . Die Beschwerdeführerin</w:t>
      </w:r>
    </w:p>
    <w:p>
      <w:r>
        <w:t>gebe bei der Darstellung von Haushalt, Freizeit und sozialen Aktivitäten vor der kon frontativen Darstellung der Aktenl a ge in keiner Weise die realistisch einzu schät zende Arbeitstätigkeit an. Es werde angegeben, sie könne den Haushalt grossteils selber machen, sie brauch e jedoch teilweise Hilfe. Freizeitaktivitäten würden nur bei wiederholter und genauer Rückfrage dargestellt (S . 29 ).</w:t>
      </w:r>
    </w:p>
    <w:p>
      <w:r>
        <w:t>Bezüglich der Arbeitsfähigkeit fänden sich ausgeprägte Diskrepanzen zwischen den Angaben der Beschwerdeführerin und der Aktenlage. Sie</w:t>
      </w:r>
    </w:p>
    <w:p>
      <w:r>
        <w:t>gebe an, sie habe jeweils nur 5 - 8 Stunden die Woche, also etwa 20 bis maximal 32 Stunden im Monat gearbeitet. Mit Blick auf die Lohnabrechnungen habe sie aber im gesamten Dokumentationszeitraum fast nie 32 Stunden oder darunter gearbeitet. Sie mache hier falsche Angaben trotz der eindeutigen Konfrontation. Als psychiatrische Rel e vanz seien auch die fehlende Reue und das absolut fehlende Schuldbe wusstsein</w:t>
      </w:r>
    </w:p>
    <w:p>
      <w:r>
        <w:t>zu werten. Sie finde Ausflüchte und Entschuldigungen, z usätzlich bleib e es bei dem pathologischen Lügen bezüglich der anderen Darstellungen. Innerhalb der anamnestischen Darstellung fänden sich Diskrepanzen, die auch erhebliche Hin weise auf Fehldarstellungen gäben . In der Tätigkeitsanalyse innerhalb der Unter su chung gebe sie an, sie würde Gestelle einräumen und teilweise an der Kasse sitzen. Der Arbeitgeber beschreibe die individuelle Tätigkeit jedoch damit, dass sie oft Kundenkontakte habe und oft Verkaufsgespräche führe und dass das dur ch schnittliche Pensum 50 % betrage (S. 35).</w:t>
      </w:r>
    </w:p>
    <w:p>
      <w:r>
        <w:t>Bei der Konfrontation mit ihren erheblichen Fehldarstellungen im Gegensatz zur Dokumentation in der Akte bleib e</w:t>
      </w:r>
    </w:p>
    <w:p>
      <w:r>
        <w:t>sie charmant, oberflächlich und könne ihrer Meinung nach alle problematischen Punkte gut erklären. Sie</w:t>
      </w:r>
    </w:p>
    <w:p>
      <w:r>
        <w:t>sehe bei sich keinerlei Fehler oder Schuldbewusstsein. Es fänden sich erhebliche Hinweise für Simulation und Aggravation der Symptome. Zudem finde sich eine erhebliche Diskrepanz mit dem Verlaufsbericht der Fachstelle für Alkoholprobleme vom 5 . Oktober 2015 (E. 3.2 hievor) sowohl gemäss den Diagnosen als auch gemäss der verminderten Leistungsfähigkeit von 100 % und zusätzlich der Darstellung, dass es der Beschwerdeführerin noch nicht einmal zumutbar sei, in einer ge schützten Arbeitsstelle zu arbeiten . Zu dieser Zeit habe sie bereits zu etwa 50</w:t>
      </w:r>
    </w:p>
    <w:p>
      <w:r>
        <w:t>% gearbeitet . Es sei damit explizit von einer faktischen Inkongruenz auszuge h en bezüglich der Darstellung der 100%igen verminderten Leistungsfähigkeit und der Unfähigkeit, in einer geschützten Stelle tätig zu sein , bei gleichzeitiger Tätigkeit von bis zu 50 % im ersten Arbeitsmarkt . D ie Beschwerdeführerin habe offen sicht lich ihre m Therapeuten nicht wahrheitsgemässe Angaben gemacht. Daher seien dessen Akten nur bedingt verwertbar (S. 27 f. und S. 35 ).</w:t>
      </w:r>
    </w:p>
    <w:p>
      <w:r>
        <w:t>Als angestammte Tätigkeit sei eine Hilfsarbeiter arbeit in angelernter Tätigkeit an zu sehen (S. 30). Die Beschwerdeführerin s ei in jeglicher Tätigkeit zu 60 % arbeits fähig. Die 40%ige Arbeitsunfähigkeit basiere auf den Problemen mit Durchhalte fähigkeit und Antrieb und den Diagnosen einer Alkoholabhängigkeit und Bulimia nervosa. Diese Arbeitsfähigkeit finde sich ab 1. Januar 2014 mit ausreichender Genauigkeit (S. 33 f.).</w:t>
      </w:r>
    </w:p>
    <w:p>
      <w:r>
        <w:t>Es handle sich um eine deutliche Verbesserung des Ge sundheitszustands im Vergleich zur letzten Befundung. Es komme zu erheblichen anderen Diagnosen mit einem deutlich anderen Einschränkungsgrad ( S. 35 ).</w:t>
      </w:r>
    </w:p>
    <w:p>
      <w:r>
        <w:rPr>
          <w:b/>
        </w:rPr>
        <w:t>E. 3.6</w:t>
      </w:r>
    </w:p>
    <w:p>
      <w:r>
        <w:t>Im Rahmen des Indikators « behandlungs- und eingliederungsanamnestisch aus gewiesener Leidensdruck » (zur Abgrenzung vom Indikator « Behandlungs- und Eingliederungserfolg oder -resistenz » vgl. Mic hael E. Meier, Ein Jahr Schmerz rechtsprechung, S. 25 Rz 60 und Michael E. Meier, Zwei Jahre Schmerzrecht sprechung, S. 129) weist d ie Inanspruchnahme von therapeutischen Optionen, das heisst das Ausmass,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 rung. Inkonsistentes Verhalten ist auch hier ein Indiz dafür, die geltend gemacht e Ein schränkung sei anders begründet als durch ein e ver sicherte Gesundheitsbe ein trächtigung (BGE 141 V 281 E. 4.4.2; vgl. Urteil des Bundesgerichts 9C_296/2016 vom 29. Juni 2016 E. 4.1.2).</w:t>
      </w:r>
    </w:p>
    <w:p>
      <w:r>
        <w:t>Die Beschwerdeführerin wird seit Januar 2012 wöchentlich wegen ihrer Alko holabhängigkeit behandelt, zudem fand im Jahre 2010 ein stationärer Entzugs versuch statt (Urk. 10/196/18 und E. 3.1 hievor). Die Therapie ist aber gemäss Dr. Z.___ zu hinterfragen, verschwieg sie doch ihrem Therapeuten während fast zwei Jahren, dass sie wieder einer durchschnittlich fast 50%igen Arbeits tätigkeit nachgeht, währenddem der Behandler von einer gar auf dem zweiten Arbeitsmarkt bestehenden 100%igen Arbeitsunfähigkeit ausging. Auch trinkt sie nach wie vor regelmässig Alkohol, wobei unklar ist, ob dies dem Therapeuten bekannt ist. Die Beschwerdeführerin verhält sich damit erheblich vermindert koope rativ (Urk. 10/196/26). Seit etwa 20 Jahren erhält sie zudem unverändert ein Medikament aus dem Formenkreis der Behandlung für Depressionen, obwohl seither leichte und mittelgradige depressive Episoden dokumentiert wurden und sich aktuell keine depressive Erkrankung findet, der Gesundheitszustand also erheblich schwankt. Weder die Persönlichkeitsstörung noch die Essstörung werden psychotherapeutisch behandelt, obwohl eine solche Behandlung indiziert wäre (Urk. 10/196/ 25 f.). Von einem ausgewiesenen Leidensdruck kann in Anbe tracht der fehlenden Behandlung ihrer psychischen Haupterkrankungen offen sicht lich nicht gesprochen werden. Gescheiterte Selbsteingliederungsbe müh unge n sind zudem nicht ersichtlich, vielmehr führte die Beschwerdeführerin eine hervor ragende Selbsteingliederung durch und ist seit 1. Januar 2014 in eine m</w:t>
      </w:r>
    </w:p>
    <w:p>
      <w:r>
        <w:t>durch schnittlich knapp 50 % -Pensum erwerbstätig. Auch eingliederungsanam nestisch ist somit kein Leidensdruck ausgewiesen.</w:t>
      </w:r>
    </w:p>
    <w:p>
      <w:r>
        <w:rPr>
          <w:b/>
        </w:rPr>
        <w:t>E. 4</w:t>
      </w:r>
    </w:p>
    <w:p>
      <w:r>
        <w:t>.</w:t>
      </w:r>
    </w:p>
    <w:p>
      <w:r>
        <w:t>Die Mitteilung vom 2 7. August 2013 (Urk. 10/12) beruhte nicht auf einer rechts konformen Sachverhaltsabklärung und Beweiswürdigung und bildet deshalb keinen Vergleichszeitpunkt für eine revisionsrechtlich relevante Veränderung des Gesundheitszustands der Beschwerdeführerin. Vielmehr ist dafür der Zustand zum Zeitpunkt des Erlasses der der ursprünglichen Rentenzusprache zugrunde liegenden Verfügung vom 27. Februar 2012 (Urk. 10/102) massgeblich.</w:t>
      </w:r>
    </w:p>
    <w:p>
      <w:r>
        <w:t>Die depressive Symptomatik hat sich seit der ursprünglichen Rentenzusprache verbessert. Anlässlich der Begutachtung gab die Beschwerdeführerin auch bei ge nauer Abfrage keine depressiven Symptome an (Urk. 10/196/23). Ein Revisions grund ist folglich ausgewiesen ,</w:t>
      </w:r>
    </w:p>
    <w:p>
      <w:r>
        <w:t>so dass der Invaliditätsgrad auf der Grundlage eines richtig und vollständig festgestellten Sachverhalts neu und ohne Bindung an frühere Invaliditätsschätzungen zu ermitteln ist (BGE 141 V 9 E. 2.3). Dies wird denn auch von der Beschwerdeführerin nicht in Frage gestellt.</w:t>
      </w:r>
    </w:p>
    <w:p>
      <w:r>
        <w:rPr>
          <w:b/>
        </w:rPr>
        <w:t>E. 5.1</w:t>
      </w:r>
    </w:p>
    <w:p>
      <w:r>
        <w:t>Das psychiatrische Gutachten von Dr. Z.___ vom 1 6. Januar 2017 (E. 3.3 hievor) beruht auf den erforderlichen Untersuchungen, ist für die streitigen Be lange umfassend und wurde in Kenntnis der und in Auseinandersetzung mit den fallrelevanten Vorakten erstellt. Der Gutachter legte die medizinischen Zusam men hän ge einleuchtend dar, beurteilte die medizinische Situation überzeugend und setzte sich mit den geklagten Beschwerden und dem Verhalten der Be schwer deführerin auseinander. Er gelangte zum begründeten Schluss, dass sie aufgrund ihrer psychischen Beschwerden in jeglicher Tätigkeit zu 40 % arbeitsunfähig ist ,</w:t>
      </w:r>
    </w:p>
    <w:p>
      <w:r>
        <w:t>und dass sich der Gesundheitszustand spätestens ab 1. Januar 2014 verbessert hat . Das Gutachten entspricht damit den rechtsprechungsgemässen Anforde rungen an eine beweiskräftige medizinische Entscheidungsgrundlage (vgl. E.</w:t>
      </w:r>
    </w:p>
    <w:p>
      <w:r>
        <w:rPr>
          <w:b/>
        </w:rPr>
        <w:t>E. 5.2</w:t>
      </w:r>
    </w:p>
    <w:p>
      <w:r>
        <w:t>Gemäss der Rechtsprechung des Bundesgerichts kann die ärztliche Arbeitsfähig keitsschätzung, zumindest ohne einlässliche Befassung mit den spezifischen normativen Vorgaben und ohne entsprechende Begründung, zwar den rechtlich geforderten Beweis des Vorliegens einer Erwerbsunfähigkeit (Art. 7 Abs. 2 ATSG) nicht erbringen, weil sie weitgehend vom Ermessen des medizinisch-psychia tri schen Sachverständigen abhängt. Die medizinische Einschätzung der Arbeits fähig 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 fähi g keit haben sich sowohl die medizinischen Sachverständigen als auch die Organe der Rechtsanwendung bei ihrer Einschätzung des Leistungsvermögens an den nor mativen Vorgaben zu orientieren; die Gutachter im Idealfall gemäss der ent sprechend formulierten Fragestellung (BGE 141 V 281 E. 5.2). Die Rechtsanwen der prüfen die medizinischen Angaben frei insbesondere daraufhin, ob die Ärzte sich an die massgebenden normativen Rahmenbedingungen gehalten haben und ob und in welchem Umfang die ärztlichen Feststellungen anhand der rechtserheb lichen Indikatoren auf Arbeitsunfähigkeit schliessen lassen (BGE 143 V 418 E. 6). Im Rahmen der Beweiswürdigung obliegt es den Rechtsanwendern zu überprüfen, ob in concreto ausschliesslich funktionelle Ausfälle bei der medizinischen Ein schätzung berücksichtigt wurden und ob die Zumutbarkeitsbeurteilung auf einer objektivierten Grundlage erfolgte (BGE 141 V 281 E. 5.2.2; Art. 7 Abs. 2 ATSG). Es soll keine losgelöste juristische Parallelüberprüfung nach Massgabe des struk turierten Beweisverfahrens stattfinden (BGE 141 V 281 E. 5.2.3; vgl. auch Andreas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 nung tragen (BGE 141 V 281 E. 6; Urteil des Bundesgerichts 8C_260/2017 vom 1. Dezember 2017 E. 4.2.4). Entscheidend bleibt letztlich immer die Frage der funktionellen Auswirkungen einer Störung, welche im Rahmen des Sozialver si cherungsrechts abschliessend nur aus juristischer Sicht beantwortet werden kann . Nach BGE 141 V 281 kann somit der Beweis für eine lang andauernde und erhe b liche gesundheitsbedingte Arbeitsunfähigkeit nur dann als geleistet betrach 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 spre chenden Person auswirkt (BGE 144 V 50 E. 4.3, 143 V 418 E. 6 ).</w:t>
      </w:r>
    </w:p>
    <w:p>
      <w:r>
        <w:t>V on einer medizinischen Einschätzung der Arbeitsunfähi gkeit kann damit aus rechtlicher Sicht abgewichen werden, ohne dass ein wie vorliegend grundsätz lich beweiskräftiges Gutachten dadurch seinen Beweiswert verlöre (vgl. etwa Urteil des Bundesgerichts 9C_106/2015 vom 1. April 2015 E. 6.3).</w:t>
      </w:r>
    </w:p>
    <w:p>
      <w:r>
        <w:t>Daran ändert nichts, wenn - wie vorliegend - nach Ansicht des Regionalen Ärztlichen Dienstes auf das Gutachten abzustellen sei (vgl. Urk. 10/197/5 f.). Eine diesbezüglich ergän zende Stellungnahme seitens des Gutachters - wie von der Beschwerde führerin beantragt (Urk. 1 S. 9) - ist damit nicht erforderlich, weshalb darauf in antizipierter Beweiswürdigung ( vgl. BGE 122 V 157 E.</w:t>
      </w:r>
    </w:p>
    <w:p>
      <w:r>
        <w:t>1d mit Hinweisen) zu verzichten</w:t>
      </w:r>
    </w:p>
    <w:p>
      <w:r>
        <w:t>ist .</w:t>
      </w:r>
    </w:p>
    <w:p>
      <w:r>
        <w:rPr>
          <w:b/>
        </w:rPr>
        <w:t>E. 6</w:t>
      </w:r>
    </w:p>
    <w:p>
      <w:r>
        <w:t>.3.5</w:t>
      </w:r>
    </w:p>
    <w:p>
      <w:r>
        <w:t>In der Kategorie « Konsistenz » (bezüglich Abgrenzung und gegenseitigen Bezügen zu den Komplexen « Persönlichkeit » und «sozialer Kontext» eingehend Mi chael E.</w:t>
      </w:r>
    </w:p>
    <w:p>
      <w:r>
        <w:t>Meier, Ein Jahr neue Schmerzrechtsprechung, in: Jusletter vom 11. Juli 2016, S. 28 ff. [nachfolgend: Ein Jahr Schmerzrechtsprechung], vgl. auch Michael E. Meier, Zwei Jahre neue Schmerzrechtsprechung, in: Riemer-Kafka/Hürzeler [Hrsg.], Das indikatorenorientierte Abklärungsverfahren, 2017, S.</w:t>
      </w:r>
    </w:p>
    <w:p>
      <w:r>
        <w:t>105-148, S. 136</w:t>
      </w:r>
    </w:p>
    <w:p>
      <w:r>
        <w:t>ff. [nachfolgend: Zwei Jahre Schmerzrechtsprechung]) zielt</w:t>
      </w:r>
    </w:p>
    <w:p>
      <w:r>
        <w:t>der Indikator « gleichmässige Einschränkung des Aktivitätsniveaus in allen vergleichbaren Lebensbereichen » auf die Frage ab, ob die diskutierte Einschränkung in Beruf und Erwerb (bzw. bei Nichterwerbstätigen im Aufgabenbereich) einerseits und in den sonstigen Lebensbereichen ( beispielsweise Frei zeitgestaltung) anderseits gleich ausgeprägt ist, wobei das Aktivitätsniveau der versicherten Person stets im Ver hältnis zur geltend gemachten Arbeitsunfähigkeit zu sehen ist (BGE 141 V 281 E. 4.4.1; vgl. Urteil des Bundesgerichts 9C_296/20 16 vom 29. Juni 2016 E. 4.1.1).</w:t>
      </w:r>
    </w:p>
    <w:p>
      <w:r>
        <w:t>Die Beschwerdeführerin stehe nach eigenen Angaben morgens jeweils um 6:30 Uhr auf und mache ihrer Tochter das Frühstück. Anschliessend erledige sie den Haushalt und administrative Aufgaben und gehe teilweise arbeiten. Mit ihrem Hund gehe sie mindestens dreimal pro Tag spazieren. Meistens komme die Tochter mittags nach Hause und sie habe dann für sie gekocht. Nachmittags gehe sie nicht immer arbeiten. Ab etwa 18 Uhr bereite sie das Abendessen vor, man esse ge meinsam und schaue gemeinsam fern. Etwa um 22:30 Uhr schlafe sie ein. Zudem spiele sie gerne Klavier. Teilweise begleite sie ihre Tochter, welche einmal pro Woche in die Psychotherapie müsse (Urk. 10/196/20). Die Beschwerdeführerin beschreibt damit einen geregelten Tagesablauf, v on einer gleichmässigen Ein schränkung des Aktivitätsniveaus kann trotz der Angabe eines sozialen Rück zuges keine Rede sein .</w:t>
      </w:r>
    </w:p>
    <w:p>
      <w:r>
        <w:t>Obwohl die Beschwerdeführerin seit 1. Januar 2014 offensichtlich einer durch schnittlich knapp 50%igen Erwerbstätigkeit nachgeht (vgl. etwa Urk. 10/179), bestritt sie dies anlässlich der Begutachtung trotz entsprechender Konfrontation seitens des Gutachters vehement und gab durchgehend an, pro Woche höchstens 5 bis 8 Stunden zu arbeiten. Aufgrund der expliziten Fehlangaben und den patho logischen Reaktionen auf die Konfrontation erachtete Dr. Z.___ die anam nes tischen Angaben der Beschwerdeführerin als nur bedingt verwertbar. Er wies zu dem auf erhebliche Hinweise für Simulation und Aggravation der Symptome hin (Urk. 10/196/28 und Urk. 10/196/36).</w:t>
      </w:r>
    </w:p>
    <w:p>
      <w:r>
        <w:rPr>
          <w:b/>
        </w:rPr>
        <w:t>E. 6.1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6.2</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 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6.3.1</w:t>
      </w:r>
    </w:p>
    <w:p>
      <w:r>
        <w:t>Was den K omplex « Gesundheitsschädigung » respektive den Indikator der « Aus prägung der diagnoserelevanten Befunde »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Die Beschwerdeführerin leidet an einer gemischten Persönlichkeitsstörung mit emotional instabilen und dissozialen Anteilen, welche gemäss Dr. Z.___ im niedrigen bis mittleren Störungsbereich anzusiedeln sei, die Symptome der zusätzlich bestehenden Bulimia nervosa fänden sich in abgeschwächtem Ausprägungsgrad (Urk. 10/196/24). In Bezug auf den funktionellen Schweregrad erweist sich der Indikator der diagnoserelevanten Befunde damit als höchstens mittelgradig ausgeprägt.</w:t>
      </w:r>
    </w:p>
    <w:p>
      <w:r>
        <w:rPr>
          <w:b/>
        </w:rPr>
        <w:t>E. 6.3.2</w:t>
      </w:r>
    </w:p>
    <w:p>
      <w:r>
        <w:t>Bezüglich des Indikators «Behandlungs- und Eingliederungserfolg oder –resi stenz » hat sich der Gesundheitszustand dank der regelmässigen Therapie der Alkohol abhängigkeit deutlich verbessert. Dies spricht gegen eine erhebliche Ausprägung der Symptomatik. Die Beschwerdeführerin hat zudem erfolgreich eine Selbstein gliederung in eine durchschnittlich knapp 50%ige Erwerbstätigkeit vorgenommen.</w:t>
      </w:r>
    </w:p>
    <w:p>
      <w:r>
        <w:rPr>
          <w:b/>
        </w:rPr>
        <w:t>E. 6.3.3</w:t>
      </w:r>
    </w:p>
    <w:p>
      <w:r>
        <w:t>Störungen fallen unabhängig von ihrer Diagnose bereits dann als rechtlich be deutsame Komorbiditäten in Betracht, wenn ihnen im konkreten Fall ressourcen hemmende Wirkung beizumessen ist (vorgenannter BGE 143 V 418 E. 8.1). Die Beschwerdeführerin leidet nebst der Persönlichkeitsstörung und Bulimie an keinen Erkrankungen, welche sie zusätzlich in ihrer Arbeitsfähigkeit einschrän ken. Es sind damit keine als « Komorbiditäten » zu berücksichtigende krankheits wertige Störungen ausgewiesen.</w:t>
      </w:r>
    </w:p>
    <w:p>
      <w:r>
        <w:t>Die Alkoholabhängigkeit bleibt im Rahmen der Komorbidität ohne Belang, legte doch der Gutachter dar, diese habe keine Auswirkung auf die Arbeitsfähigkeit (E. 3.3), was mit Blick auf den von Dr. E.___ erwähnten bloss episodischen Substanzgebrauch und der erfolgreichen Antabustherapie (E. 3.2) nachvollziehbar ist. Zudem beschrieb der Gutachter die Alkoholproblematik lediglich als sekun däre Erkrankung zur Persönlichkeitsstörung, so dass ihr keine eigenständige Be deutung beigemessen werden kann.</w:t>
      </w:r>
    </w:p>
    <w:p>
      <w:r>
        <w:rPr>
          <w:b/>
        </w:rPr>
        <w:t>E. 6.3.7</w:t>
      </w:r>
    </w:p>
    <w:p>
      <w:r>
        <w:t>Zusammenfassend ist bei gesamthafter Betrachtung über die massgeblichen Indi katoren und insbesondere aufgrund der ausgeprägten Diskrepanzen sowohl in Bezug auf das dem Gutachter geschilderte Aktivitätenniveau beziehungsweise Arbeitspensum als auch auf die gegenüber dem Therapeuten vorgebrachte Arbeits fähigkeit eine medizinisch-gesundheitliche Anspruchsgrundlage, welche zur Anerkennung einer Arbeitsunfähigkeit aus psychischer Sicht führen könnte, weder im Umfang der</w:t>
      </w:r>
    </w:p>
    <w:p>
      <w:r>
        <w:t>gemäss Dr. Z.___ bestehenden Arbeitsunfähigkeit von 40 % noch entsprechend der geltend gemachten 50%igen Arbeitsunfähigkeit mit überwiegender Wahrscheinlichkeit nachgewiesen.</w:t>
      </w:r>
    </w:p>
    <w:p>
      <w:r>
        <w:rPr>
          <w:b/>
        </w:rPr>
        <w:t>E. 6.4</w:t>
      </w:r>
    </w:p>
    <w:p>
      <w:r>
        <w:t>Vielmehr ist von einer seit 1. Januar 2014 bestehenden 100%igen Arbeits fähig keit in jeglicher Tätigkeit auszugehen. Bei einem Invaliditätsgrad von demzufolge 0 % hob die Beschwerdegegnerin die der Beschwerdeführerin bislang ausgerich tete Invalidenrente zu Recht auf.</w:t>
      </w:r>
    </w:p>
    <w:p>
      <w:r>
        <w:rPr>
          <w:b/>
        </w:rPr>
        <w:t>E. 7.1</w:t>
      </w:r>
    </w:p>
    <w:p>
      <w:r>
        <w:t>Zu prüfen bleibt, ab welchem Zeitpunkt die Rente aufzuheben ist. Die Beschwer degegnerin stellte die Rentenzahlungen rückwirkend per 1. Januar 2014 ein und begründete dies mit einer (unbestrittenen und ausgewiesenen) Verbesserung des Gesundheitszustandes spätestens ab jenem Zeitpunkt (vgl. E. 5.1 hievor) sowie einer Meldepflichtverletzung (Urk. 2). Letztere wird von der Beschwerdeführerin bestritten (Urk. 1 S. 11 f.).</w:t>
      </w:r>
    </w:p>
    <w:p>
      <w:r>
        <w:rPr>
          <w:b/>
        </w:rPr>
        <w:t>E. 7.2</w:t>
      </w:r>
    </w:p>
    <w:p>
      <w:r>
        <w:t>Jede wesentliche Änderung in den für eine Leistung massgebenden Verhältnissen ist von den Bezügern, ihren Angehörigen oder Dritten, denen die Leistung zu kommt, dem Versicherungsträger oder dem jeweils zuständigen Durchführungs organ zu melden (Art. 31 Abs. 1 ATSG).</w:t>
      </w:r>
    </w:p>
    <w:p>
      <w:r>
        <w:t>Der Berechtigte oder sein gesetzlicher Vertreter sowie Behörden oder Dritte, denen die Leistung zukommt, haben jede für den Leistungsanspruch wesentliche Änderung, namentlich eine solche des Ge sundheitszustandes, der Arbeits- oder Erwerbsfähigkeit, des Zustands der Hilflo 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(Art. 77 der Verordnung über die Invalidenversicherung, IVV).</w:t>
      </w:r>
    </w:p>
    <w:p>
      <w:r>
        <w:t>Die Herabsetzung oder Aufhe bung der Renten erfolgt rückwirkend ab Eintritt der für den Anspruch erheblichen Änderung, wenn der Bezüger die Leistung zu Unrecht erwirkt hat oder der ihm nach Art. 77 zumutbaren Meldepflicht nicht nachgekommen ist, unabhängig da von, ob die Verletzung der Meldepflicht oder die unrechtmässige Erwirkung ein Grund für die Weiterausrichtung der Leistung war (Art. 88 bis Abs. 2 lit. b IVV in der – mit Blick auf den Zeitpunkt des Erlasses der angefochtenen Verfügung – hier massgebenden, am 1. Januar 2015 in Kraft getretenen Fassung).</w:t>
      </w:r>
    </w:p>
    <w:p>
      <w:r>
        <w:rPr>
          <w:b/>
        </w:rPr>
        <w:t>E. 7.3</w:t>
      </w:r>
    </w:p>
    <w:p>
      <w:r>
        <w:t>Nach ihrem Umzug in den Kanton Aargau per 1. Januar 2013 ( Urk. 10/121) nahm die Beschwerdeführerin am 1. Januar 2014 eine Erwerbstätigkeit im Y.___ auf ( Urk. 10/175) und zog per 1. März 2014 zurück in den Kanton Zürich ( Urk. 10/149/2). Die Aufnahme der Erwerbstätigkeit meldete sie am 1 8. März 2014 dem an ihrem neuen Wohnort im Kanton Zürich zuständigen Amt für Zusatzleistungen (Urk. 10/197/4). Die Beschwerdeführerin machte geltend, sie habe die Arbeitsaufnahme zudem der IV-Stelle des Kantons Aargau gemeldet ( Urk. 1 S. 11). Eine entsprechende Meldung ist den Akten jedoch nicht zu ent nehmen. Die IV-Stelle des Kantons Aargau vermerkte in ihren Unterlagen ledig lich, dass sie ihr am 2 4. Februar 2014 ihren Wohnsitzwechsel mitgeteilt habe ( Urk. 10/149/2). Es ist davon auszugehen, dass die Sachbearbeiterin der IV-Stelle des Kantons Aargau die Meldung einer - zu diesem Zeitpunkt bereits vor knapp zwei Monaten erfolgten - Arbeitsaufnahme in ihrer Aktennotiz ebenfalls ver merkt und zudem der Beschwerdegegnerin in ihrem Übermittlungsschreiben vom 5. März 2014 (Urk. 10/150) nicht eine Rentenrevision per 1. August 2015, son dern per sofort empfohlen hätte. Dass die Beschwerdeführerin der IV-Stelle des Kan tons Aargau die Aufnahme einer Erwerbstätigkeit sowie die verbesserte Arbeits fähigkeit gemeldet hat, ist somit nicht überwiegend wahrscheinlich. Überdies gab sie im Fragebogen vom 2 1. Juni 2015 gegenüber der Beschwerdegegnerin an, sich einen Versuch, in Teilzeit zu arbeiten oder das Pensum zu erhöhen, nicht vor stellen zu können, da sie mit ihren Kindern und dem Alltag genug ausgelastet sei ( Urk. 10/154 S. 2). Angaben zu ihrer zu diesem Zeitpunkt knapp 50%igen Erwerbstätigkeit machte sie trotz entsprechender Aufforderung im Fragebogen (Ziffer 4 S. 3) keine. Sie hat demnach qualifiziert unrichtige Ausführungen zu ihrer Arbeitstätigkeit und damit einhergehend zu ihrem gesundheitlichen Zustand gemacht und ihre Meldepflicht verletzt. Die Rente ist deshalb gestützt auf Art. 88 bis Abs. 2 lit. b IVV ab dem Zeitpunkt der Verbesserung des Gesundheits zus tandes, also rückwirkend per 1. Januar 2014 (vgl. E. 5.1 und E. 6 hievor) auf zu heben. Von d er - von der Beschwerdeführerin beantragt en (Urk. 1 S.</w:t>
      </w:r>
    </w:p>
    <w:p>
      <w:r>
        <w:t>12) – amt lichen Erkundigung bei der SVA Aargau sind in diesem Zusammenhang keine zusätzlichen Erkenntnisse zu erwarten, weshalb darauf in antizipierter Beweis würdigung ( vgl. BGE 122 V 157 E. 1d mit Hinweisen) zu verzichten ist.</w:t>
      </w:r>
    </w:p>
    <w:p>
      <w:r>
        <w:rPr>
          <w:b/>
        </w:rPr>
        <w:t>E. 7.4</w:t>
      </w:r>
    </w:p>
    <w:p>
      <w:r>
        <w:t>Bei diesem Resultat ist auch die Rückforderung der zu Unrecht ausbezahlten Ren tenleistungen (im Grundsatz, vgl. Urk. 2 S. 1) rechtens, sind doch nach Art. 25 Abs. 1 ATSG unrechtmässig bezogene Leistungen zurückzuerstatten. Dies führt zur Abweisung der Beschwerde.</w:t>
      </w:r>
    </w:p>
    <w:p>
      <w:r>
        <w:rPr>
          <w:b/>
        </w:rPr>
        <w:t>E. 8</w:t>
      </w:r>
    </w:p>
    <w:p>
      <w:r>
        <w:t>.2</w:t>
      </w:r>
    </w:p>
    <w:p>
      <w:r>
        <w:t>Ebenso sind die Voraussetzungen für die unentgeltliche Rechtsvertretung erfüllt und es ist Rechtsanwältin Aurelia Jenny aus der Gerichtskasse zu entschädigen. Nachdem die Beschwerdeführerin keine Honorarnote eingereicht hat, wird die Ent schädigung vom Gericht nach Ermessen (vgl. dazu Urk. 13 S. 2) und ohne Rücksicht auf den Streitwert nach der Bedeutung der Streitsache und der Schwie rigkeit des Prozesses, dem Zeitaufwand und den Barauslagen festge setzt (§ 34 Abs. 1 und 3 GSVGer). Entsprechend ist ihr eine Prozessentschädigung von Fr. 2‘</w:t>
      </w:r>
    </w:p>
    <w:p>
      <w:r>
        <w:rPr>
          <w:b/>
        </w:rPr>
        <w:t>E. 8.1</w:t>
      </w:r>
    </w:p>
    <w:p>
      <w:r>
        <w:t>Da es um die Bewilligung oder Verweigerung von Versicherungsleistungen geht, ist das Verfahren kostenpflichtig und sind die Gerichtskosten gemäss Art. 69 Abs. 1 bis IVG ermessensweise auf Fr. 1’000.-- festzusetzen und ausgangsgemäss der Beschwerdeführerin aufzuerlegen. Da die Voraussetzungen für die unentgelt liche Prozessführung gemäss § 16 Abs. 1 des Gesetzes über das Sozialversiche rungs gericht (GSVGer) erfüllt sind, sind sie jedoch einstweilen auf die Gerichts kasse zu nehmen.</w:t>
      </w:r>
    </w:p>
    <w:p>
      <w:r>
        <w:rPr>
          <w:b/>
        </w:rPr>
        <w:t>E. 8.3</w:t>
      </w:r>
    </w:p>
    <w:p>
      <w:r>
        <w:t>Die Beschwerdeführerin ist auf § 16 Abs. 4 GSVGer hinzuweisen, wonach sie zur Nachzahlung der Gerichtskosten sowie der Auslagen für die Vertretung verpflich tet werden kann, sofern sie dazu in der Lage ist. Das Gericht beschliesst:</w:t>
      </w:r>
    </w:p>
    <w:p>
      <w:r>
        <w:t>In Bewilligung des Gesuches vom 1 4. September 2017 wird der Beschwerdeführerin die unentgeltliche Prozessführung gewährt und es wird ihr Rechtsanwältin Aurelia Jenny, Zürich, als unentgeltliche Rechtsvertreterin für das vorliegende Verfahren bestellt, und erkennt sodann: 1.</w:t>
      </w:r>
    </w:p>
    <w:p>
      <w:r>
        <w:t>Die Beschwerde wird abgewiesen. 2.</w:t>
      </w:r>
    </w:p>
    <w:p>
      <w:r>
        <w:t>Die Gerichtskosten von Fr. 1’000.-- werden der Beschwerdeführerin auferlegt, zufolge Gewährung der unentgeltlichen Prozessführung jedoch einstweilen auf die Ge richts kasse genommen. Die Beschwerdeführerin wird auf die Nachzahlungspflicht gemäss § 16 Abs. 4 GSVGer hingewiesen. 3.</w:t>
      </w:r>
    </w:p>
    <w:p>
      <w:r>
        <w:t>Die unentgeltliche Rechtsvertreterin der Beschwerdeführerin, Rechtsanwältin Aurelia Jenny, Zürich, wird mit Fr. 2‘9 00.-- (inkl. Barauslagen und MWSt) aus der Gerichtskasse entschädigt. Die Beschwerdeführerin wird auf die Nachzahlungspflicht gemäss § 16 Abs. 4 GSVGer hingewiesen. 4.</w:t>
      </w:r>
    </w:p>
    <w:p>
      <w:r>
        <w:t>Zustellung gegen Empfangsschein an: - Rechtsanwältin Aurelia Jenny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9</w:t>
      </w:r>
    </w:p>
    <w:p>
      <w:r>
        <w:t>00.-- (inkl. Barauslagen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