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IV.2017.01007 vom 28. Februar 2018</w:t>
      </w:r>
    </w:p>
    <w:p>
      <w:r>
        <w:t>ZH Sozialversicherungsgericht, 2018-02-28, DE</w:t>
      </w:r>
    </w:p>
    <w:p>
      <w:r>
        <w:rPr>
          <w:b/>
        </w:rPr>
        <w:t xml:space="preserve">Quelle: </w:t>
      </w:r>
      <w:r>
        <w:t>https://mcp.opencaselaw.ch/entscheid/zh_sozialversicherungsgericht_IV.2017.01007</w:t>
      </w:r>
    </w:p>
    <w:p>
      <w:r>
        <w:t>FR: ZH_SOZIALVERSICHERUNGSGERICHT IV.2017.01007 du 28 février 2018</w:t>
      </w:r>
    </w:p>
    <w:p>
      <w:r>
        <w:t>IT: ZH_SOZIALVERSICHERUNGSGERICHT IV.2017.01007 del 28 febbraio 2018</w:t>
      </w:r>
    </w:p>
    <w:p>
      <w:pPr>
        <w:pStyle w:val="Heading2"/>
      </w:pPr>
      <w:r>
        <w:t>Erwägungen</w:t>
      </w:r>
    </w:p>
    <w:p>
      <w:r>
        <w:rPr>
          <w:b/>
        </w:rPr>
        <w:t>E. 1</w:t>
      </w:r>
    </w:p>
    <w:p>
      <w:r>
        <w:t>X.___ , geboren 1992, hat im Juli 2013 erfolgreich eine Maler lehre abgeschlossen . Am 1. Juli 201</w:t>
      </w:r>
    </w:p>
    <w:p>
      <w:r>
        <w:rPr>
          <w:b/>
        </w:rPr>
        <w:t>E. 1.1</w:t>
      </w:r>
    </w:p>
    <w:p>
      <w:r>
        <w:t>Da der Streitwert Fr. 20’000.-- nicht übersteigt, fällt die Beurteilung der Bes-chwerde in die einzelrichterliche Zuständigkeit (§ 11 Abs. 1 des Gesetzes über das Sozialversicherungsgericht).</w:t>
      </w:r>
    </w:p>
    <w:p>
      <w:r>
        <w:rPr>
          <w:b/>
        </w:rPr>
        <w:t>E. 1.2</w:t>
      </w:r>
    </w:p>
    <w:p>
      <w:r>
        <w:t>Gemäss Art. 37 Abs. 4 des Bundesgesetzes über den Allgemeinen Teil des Sozial versicherungsrechts, ATSG, wird der gesuchstellenden Person im Sozial versicherungsverfahren ein unentgeltlicher Rechtsvertreter bewilligt, wo die Ver hältnisse es erfordern. Unentgeltliche Rechtsvertretung im Verwaltungsver fahren wird gewährt, wenn die Partei bedürftig ist, die Rechtsbegehren nicht aussichtslos erscheinen und die Vertretung im konkreten Fall sachlich geboten ist (vgl. Art. 29 Abs. 3 der Bundesverfassung).</w:t>
      </w:r>
    </w:p>
    <w:p>
      <w:r>
        <w:t>Eine anwaltliche Vertretung drängt sich nur in Ausnahmefällen auf, wenn schwierige rechtliche oder tatsächliche Fragen dies als notwendig erscheinen lassen und eine Ver tretung durch Verbandsvertreter, Fürsorger oder andere Fach- und Vertrauensleute sozialer Institutionen nicht in Betracht fällt (BGE 132 V 200 E. 4.1 mit Hinweisen; vgl. BGE 125 V 32). Zur Beurteilung der sachlichen Gebotenheit der Vertretung sind rechtsprechungsgemäss die Um 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(BGE 125 V 32 E.</w:t>
      </w:r>
    </w:p>
    <w:p>
      <w:r>
        <w:t>4b mit Hinweisen). Es bedarf besonderer Umstände, welche die Sache als nicht (mehr) einfach und eine anwaltliche Vertretung als notwendig bezieh ungs weise sachlich geboten erscheinen lassen. Die Notwendigkeit der anwalt-lichen Vertretung ist mit strengem Massstab und prospektiv zu beurteilen (Urteil des Bundesgerichts 8C_931/2015 vom 23. Februar 2016 E. 5.2 mit Hinweisen auf 9C_676/2012 vom 21. April 2013 E. 3 und BGE 132 V 200 E. 5.1.3). 2.</w:t>
      </w:r>
    </w:p>
    <w:p>
      <w:r>
        <w:t>2.1</w:t>
      </w:r>
    </w:p>
    <w:p>
      <w:r>
        <w:t>Die Beschwerdegegnerin stellte sich im angefochtenen Entscheid auf den Stand punkt, dass eine anwaltliche Vertretung im Verwaltungsverfahren nicht not wen dig sei. Unter Bezugnahme auf die Einwände, welche die Beschwerde führerin im Vorbescheidverfahren erheben liess, führte die IV-Stelle ergänzend an, die Auffassung, dass eine rechtliche Vertretung aufgrund des erneuten Wechsels der Beistandschaft nicht möglich gewesen sei, vermöge nicht zu über zeugen. Bei einem Beistandswechsel könne eine professionelle Dossier-Übergabe erwartet werden. Ausserdem sei es dem neu involvierten Berufsbeistand zumut bar gewesen, sich in angemessener Weise in die Akten einzulesen. Im Übrigen sei lediglich der medizinische Sachverhalt strittig. Ein Ausnahmefall mit schwierigen Fragen liege nicht vor (Urk. 2). 2.2</w:t>
      </w:r>
    </w:p>
    <w:p>
      <w:r>
        <w:t>Die Beschwerdeführerin macht dagegen zusammengefasst im Wesentlichen gel tend , dass eine anwaltliche Vertretung gestützt auf die Recht sprechung aus BGE 103 V 46 und 98 V 115 geboten sei . Danach sei eine solche im Wesentlichen notwendig, wenn eine bedürftige Person im Einzelfall unter sonst gleichen Um ständen vernünftigerweise einen Rechtsanwalt beiziehen würde, weil sie selber zu wenig rechtskundig sei und das Interesse am Prozessausgang den Aufwand rechtfertige (Urk. 1 S. 5).</w:t>
      </w:r>
    </w:p>
    <w:p>
      <w:r>
        <w:t>Die Beiständin sei aus diversen Gründen entgegen der Annahme der Beschwerdegegnerin nicht in der Lage gewesen , sie im Vorbe scheid verfahren sachgerecht zu vertreten. So seien sowohl Sachverhaltsfragen als auch Rechtsfragen zu klären, deren Komplexität die Möglichkeit eines Berufs beistandes weit übersteige. Ausserdem sei die Angelegenheit für sie ausser ordentlich wichtig</w:t>
      </w:r>
    </w:p>
    <w:p>
      <w:r>
        <w:t>(Urk. 1).</w:t>
      </w:r>
    </w:p>
    <w:p>
      <w:r>
        <w:t>3.</w:t>
      </w:r>
    </w:p>
    <w:p>
      <w:r>
        <w:t>3.1</w:t>
      </w:r>
    </w:p>
    <w:p>
      <w:r>
        <w:t>Strittig ist, ob die Beschwerdegegnerin den Anspruch auf eine unentgeltliche anwaltliche Rechtsvertretung im Verwaltungsverfahren</w:t>
      </w:r>
    </w:p>
    <w:p>
      <w:r>
        <w:t>zu Recht verneint hat. Zu prüfen ist in diesem Zusammenhang</w:t>
      </w:r>
    </w:p>
    <w:p>
      <w:r>
        <w:t>einerseits, ob schwierige rechtliche oder tatsächliche Fragen eine anwaltlic he Mitwirkung ausnahmsweise notwendig erscheinen lassen. Andererseits stellt sich die Frage, ob nicht eine Rechtsvertretung durch einen Vertreter einer sozialen Institution in Betracht gefallen ist. 3.2</w:t>
      </w:r>
    </w:p>
    <w:p>
      <w:r>
        <w:t>In Übereinstimmung mit der Beschwerdegegnerin ist festzustellen, dass zur Begründung der Notwendigkeit einer unentgeltlichen Rechtsvertretung im Ge such vom 24. März 2017 (Urk. 14/54 )</w:t>
      </w:r>
    </w:p>
    <w:p>
      <w:r>
        <w:t>mit Blick auf die Schwierigkeit der Fragen einzig vorgebracht wurde, es stellten sich im konkreten Fall rechtliche Fragen, welche die Beschwerdeführerin nicht ohne Weiteres beantworten könne, so dass sie bereits im Einwandverfahren auf eine anwaltliche Vertretung angewiesen sei ( vgl. Urk. 14/54 /4). Eine schwierige rechtliche Fragestellung, welche den – nur in Ausnahmefällen gestatteten – Beizug einer Rechtsanwältin zu rechtfertigen vermöchte, wurde allein damit nicht dargetan. Eine solche ist zudem auch nicht ersichtlich: Im Vorbescheidverfahren ging es im Wesentlichen um die rechtliche Würdigung des psychiatrischen Berichts der Y.___ vom 1. April 2017 (Urk. 14/41). In diesem Zusammenhang mag zwar zutreffen, dass in der Regel medizinische Kenntnisse und juristischer Sachverstand erforderlich sind, wenn es in einem Verwaltungsverfahren die rechtliche Relevanz ärztlicher Berichte zu beurteilen gilt. Über entsprechende Kenntnisse verfügen die versi cherten Personen und deren Beistände gemeinhin nicht. Trotzdem kann allein deswegen nicht von einer komplexen Fragestellung gesprochen werden, die eine anwaltliche Vertretung gebieten würde. Die gegenteilige Auffassung liefe darauf hinaus, dass der Anspruch auf unentgeltliche Rechtsvertretung in praktisch allen Verwaltungsverfahren bejaht werden müsste, in denen medizinische Unter lagen zur Diskussion stehen, was der Konzeption von Art. 37 Abs. 4 ATSG als einer Ausnahmeregelung widerspräche. Es bedarf mithin weiterer Umstände, welche die Sache als nicht (mehr) einfach und eine anwaltliche Vertretung als notwendig bzw. sachlich geboten erscheinen lassen (vgl. das Urteil des Bundes gerichts 8C_676/2015 vom 7. Juli 2016 E. 7.2, welche in BGE 142 V 342 nicht publiziert wurde; Urteil des Bundesgerichts 8C_931/2015 vom 23. Februar 2016 E. 5.2 mit Hinweisen).</w:t>
      </w:r>
    </w:p>
    <w:p>
      <w:r>
        <w:t>Entgegen der Beschwerdeführerin ergeben sich solche Umstände prospektiv und unter strengem Massstab weder aus den angeführten Sachverhalts- und Rechts fragen, noch aus der zu erwartenden Prüfung der Fortsetzung der abgebro che nen Umschulung oder des Rentenanspruchs (vgl. Urk. 1 S. 7). So kann sich die Beschwerdeführerin nicht darauf berufen, jemand habe medizinische Abklä rung en für sie vornehmen müssen, da bereits die Beschwerdegegnerin von Amtes wegen die notwendigen Abklärungen vorzunehmen und die erforder lichen Auskünfte einzuholen hat (Art. 43 Abs. 1 ATSG). Auch die Rechtsfragen haben nicht als schwierig zu gelten, zumal bei der vorliegenden übersichtlichen Sachlage die Beurteilung des Abbruchs der beruflichen Massnahme und der psychiatrischen Behandlung (vgl. Urk. 1 S. 7) nicht als besonders komplex ein zu stufen ist, und auch fehlende Rechtskenntnisse die Notwendigkeit der anwaltlichen Vertretung beziehungsweise einen „Ausnahmefall” im Sinne der Rechtsprechung nicht ohne Weiteres zu begründen vermögen (vgl. Urteile des Bundesgerichts 8C_676/2015 vom 7. Juli 2016 E. 7.2 und 8C_559/2014 vom 29. Oktober 2014 E. 7.4.2). Es handelt sich damit um einen „normalen Durch schnittsfall” im Bereich der Invalidenversicherung. Allein aufgrund der Schwie rig keit der sich stellenden Fragen wäre eine anwaltliche Vertretung somit nicht notwendig. 3. 3</w:t>
      </w:r>
    </w:p>
    <w:p>
      <w:r>
        <w:t>3.3.1</w:t>
      </w:r>
    </w:p>
    <w:p>
      <w:r>
        <w:t>Es stellt sich im Weiteren die Frage, ob dies wegen Ausserbetrachtfallens eines Vertreters einer sozialen Institution und aufgrund von in der Person der Be troffenen liegenden Gründen anders zu beurteilen ist.</w:t>
      </w:r>
    </w:p>
    <w:p>
      <w:r>
        <w:t>Die Versicherte ist seit 6. Mai 2014 in Belangen der Einkommens- und Vermö gensverwaltung im Sinne von Art. 394 Abs. 1 in Verbindung mit Art. 395 Abs. 1 und 3 des Schweizerischen Zivilgesetzbuch s</w:t>
      </w:r>
    </w:p>
    <w:p>
      <w:r>
        <w:t>(ZGB) vertretungsverbei ständet, wobei die Berufsbeiständin unter anderem die Aufgabe erhielt, die Ver sicherte in sozialversicherungsrechtlichen Belangen zu vertreten (Urk. 8/1-2).</w:t>
      </w:r>
    </w:p>
    <w:p>
      <w:r>
        <w:t>Ab 1. August 2016 war die Versicherte</w:t>
      </w:r>
    </w:p>
    <w:p>
      <w:r>
        <w:t>für dieselben Belange neu durch Z.___ vertretungsverbeiständet (vgl. Urk. 8/1-2; Urk. 19/1). Gemäss den Angaben von Z.___ war sie aushilfsweise eingesetzt und hatte keine Zeit für individuelle Beratung</w:t>
      </w:r>
    </w:p>
    <w:p>
      <w:r>
        <w:t>(Urk. 3/4; Urk. 14/44). Aus dem Organi gramm im 57. Jahresbericht des Sozialdienstes des Bezirks A.___ über das Geschäftsjahr 2016 (Im Internet abrufbar unter https://www.kesb- zh.ch/A.___, konsultiert am 26. Februar 2018) ergibt sich, dass Z.___ als sogenannte „Springern” angestellt war. Diese kommt erfahrungsgemäss im Fall von Vakanzen, Ferienabwesenheiten, Überlas tungssituationen zum Zug. Dem Geschäftsbericht 2016 des Sozialdienstes des Bezirks A.___ lässt sich überdies entnehmen, dass der Sozialdienst im Ge schäftsjahr 2016 die Kündigungen von fast der ganzen Berufsbeistandschaft und der Geschäftsleitung entgegennehmen musste, was zu grossen Unsicher heiten und Ratlosigkeit bei der Klientel und den verbleibenden Mitarbeitern führte. Es musste ein Aufnahmestopp für neue Mandate verhängt werden, und dringende Fälle wurden an andere Dienste ausgelagert (vgl. 57. Jahresbericht über das Geschäftsjahr 2016 des A.___ S. 5, im Internet abrufbar unter https://www.kesb-zh.ch/ A.___, konsultiert am 26. Februar 2018). Bei dieser Sachlage erscheint es nachvollziehbar, dass die Berufsbeiständin und Springerin Z.___ die Beschwerdeführerin im Zeitpunkt, als der Vorbescheid vom 30. Januar 2017 erging (Urk. 14/48), nicht angemessen vertreten konnte. Eine anderweitige sozialdienstliche Vertretung im zuständigen Bezirk fiel un mit telbar nach dem Erlass des rentenausschliessenden Vorbescheids nach dem Gesagten ebenfalls ausser Betracht.</w:t>
      </w:r>
    </w:p>
    <w:p>
      <w:r>
        <w:t>Die Beschwerdeführerin selbst ist seit Mai 2014 mitunter für die Vertretung in sozialversicherungsrechtliche n Belange n verbeiständet (vgl. Urk. 8/1). Zudem war ihr zuletzt vor dem rentenausschliessenden Vorbescheid am 1. April 2016 durch die Y.___ aufgrund des schlechten psychischen Gesund heitszustandes eine stationäre Behandlung empfohlen worden (vgl. Urk. 14/41/9) . Aufgrund dieser Umstände ist nicht davon auszugehen, dass sie nach Eingang des rentenausschliessenden Vorbescheids vom 30. Januar 2017 ohne Weiteres in der Lage war , sich im Verfahren zurechtzufinden.</w:t>
      </w:r>
    </w:p>
    <w:p>
      <w:r>
        <w:t>Unter den gegebenen Umständen lässt sich nicht ausschliessen, dass zur Erhe bung eines sachgerechten Einwands eine gewisse Vertretung notwendig war. Deshalb ist es nachvollziehbar, dass für die ersten Schritte im Einwandverfahren eine anwaltliche Vertretung beigezogen wurde. 3.3.2</w:t>
      </w:r>
    </w:p>
    <w:p>
      <w:r>
        <w:t>Z.___ war am 26. Juli 2016 auf unbefristete Zeit als Beiständin der Beschwerdeführerin eingesetzt worden (Urk. 19/1). Die Anwältin der Be schwerdeführerin konnte im Zeitpunkt des Vorbescheids vom 30. Januar 2017 nicht wissen, wie lange die aushilfsweise Beistandschaft von Z.___ dauern würde. Daher ist es nachvollziehbar, dass sie im Einwand vom 16. Februar (Urk. 14/51) und dessen ergänzender Begründung vom 24. März 2017 (Urk. 14/54) nicht nur um Erstreckung der behördlichen Frist (vgl. Art. 73 ter Abs. 1 der Verordnung über die Invalidenversicherung [IVV]; BGE 143 V 71 E. 4.3.5)</w:t>
      </w:r>
    </w:p>
    <w:p>
      <w:r>
        <w:t>ersuchte (vgl. Urk. 14/51/3; 14/54/3), sondern sich auch materiell zur Sache äusserte (vgl. Urk. 14/51/2; 14/54/2). Dass der Entscheid der KESB, mit dem ein neuer Vertretungsbeistand eingesetzt wurde (vgl. Urk. 14/63), am 22. März und damit zwei Tage vor der Einwandergänzung vom 24. März 2017 (vgl. Urk. 14/54) erging, ändert nichts. Zwar wusste die Anwältin seit dem 23. März 2017 über die neue Verbeiständung Bescheid (vgl. Urk. 3/4). Dennoch war sie aufgrund des Schreibens der Beschwerdegegnerin vom 21. Februar 2017 (Urk. 14/53), mit dem ihr eine nicht erstreckbare 30-tägige Frist zur Ein wandergänzung angesetzt worden war, gehalten, am 24. März 2017 eine Einwandergänzung mit Äusserungen zur Sache zu machen. Die Androhung der Nichterstreckbarkeit der Frist musste eine sorgfältig handelnde Anwältin nach Treu und Glauben zu Äusserungen zur Sache innert dieser Frist veranlassen, zumal der neue Vertretungsbeistand erst ab 1. April 2017 eingesetzt war (vgl. Urk. 14/63). Insgesamt bestand somit bis Ende März 2017 nicht nur eine sach liche, sondern auch eine zeitliche Notwendigkeit für eine anwaltliche Vertre tung. 3.3.3</w:t>
      </w:r>
    </w:p>
    <w:p>
      <w:r>
        <w:t>Ab 1. April 2017 bestand gestützt auf den Entscheid der KESB vom 22. März 2017 (Urk. 14/63) wieder ein ordentlicher Vertretungsbeistand, welcher die Befugnis und die Pflicht hatte, die Beschwerdeführerin in sozialversiche rungs rechtlichen Belangen zu vertreten. Da der Beistand B.___ explizit zur Vertretung in sozialversicherungsrechtlichen Belangen eingesetzt wurde (Urk. 14/63/2) und weil keine Anhaltpunkte dafür bestehen, dass er ein soge nannter „Springer” ist, ist davon auszugehen, dass er eine im Verwal tungs-verfahren grundsätzlich erforderliche Vertretung gewährleisten können muss. Daher hätte das Mandat ab April 2017 dem eingesetzten Beistand übergeben werden müssen. Das Argument der Beschwerdeführerin, eine Übergabe des Mandates hätte prozessökonomisch keinen Sinn gemacht (vgl. Urk. 18), sticht aufgrund der fehlenden Komplexität der sich stellenden Fragen und wegen des höchstrichterlich festgelegten strengen Massstabs zur Gewährung der anwaltlichen Vertretung im Verwaltungsverfahren nicht (vgl. Urteil des Bundesgerichts 8C_931/2015 vom 23. Februar 2016 E. 5.2 mit Hinweisen auf 9C_676/2012 vom 21. April 2013 E. 3 und BGE 132 V 200 E. 5.1.3), zumal sie sich mit der Einwandergänzung vom 24. März 2017 (Urk. 14/54) ausreichend zur Sache geäussert hatte, und die weiteren Eingaben vom 6. April und 22. Mai 2017 (Urk. 14/58 und 14/66) vom neuen Beistand hätten eingereicht werden können. Die Beschwerdeführerin kann auch durch die behauptete Überforderung von Beiständen nichts Weiteres zu ihren Gunsten ableiten. Andernfalls müsste in jedem Verwaltungsverfahren mit überlasteten Berufsbeiständen eine anwaltliche Vertretung gewährt werden, wodurch dem rechtsprechungsgemässen Ausnah me charakter einer anwaltlichen Mitwirkung im Verwaltungsverfahren nicht mehr Rechnung getragen würde.</w:t>
      </w:r>
    </w:p>
    <w:p>
      <w:r>
        <w:t>Bei dieser Sachlage kann die Notwendigkeit einer anwaltlichen Vertretung von der Zeit der Mandatierung vom 13. Februar bis Ende März 2017 bejaht werden, auch wenn es grundsätzlich Sache der Beistandschaft gewesen wäre, für eine adäquate sozialversicherungsrechtliche Vertretung der Beschwerdeführerin Sorge zu tragen. Dass die Beistandschaft dieser Pflicht nicht nachkam, kann aber nicht der Versicherten angelastet werden. 3.4</w:t>
      </w:r>
    </w:p>
    <w:p>
      <w:r>
        <w:t>Die übrigen Vorbringen der Parteien vermögen nichts mehr am Ergebnis zu ändern. Insbesondere sind noch folgende Anmerkungen zu machen:</w:t>
      </w:r>
    </w:p>
    <w:p>
      <w:r>
        <w:t>Soweit die Beschwerdeführerin geltend machen lässt, für den Entscheid betref fend Prozesskosten vor Gericht sei massgeblich, ob das Gericht der Ansicht sei, dass die Voraussetzungen für die unentgeltliche anwaltliche Vertretung im Ein wandverfahren erfüllt seien (Urk. 18 S. 4), trifft diese Auffassung nicht zu. Zur Gewährung der unentgeltlichen Rechtsvertretung gelten im Verwaltungs ver fahren rechtsprechungsgemäss andere Massstäbe als im Gerichtsverfahren. Während im Verwaltungsverfahren aufgrund des der Verfügung vorgelagerten Vorbescheidverfahrens die Notwendigkeit der anwaltlichen Vertretung in der Regel nicht bejaht wird, da dieses Verfahren primär der Gewährung des rechtlichen Gehörs dient, ist im Gerichtsverfahren die Notwendigkeit der anwaltlichen Vertretung grundsätzlich zu bejahen, weil das kantonale Sozialversicherungs gericht insbesondere für strittige Sachverhaltsfragen die einzige Rechtsmittelinstanz mit unbeschränkter Kognition ist (Art. 61 lit. c und d ATSG, Art 97 Abs. 1 des Bundesgesetz es über das Bundesgericht [BGG]; vgl. Urteil des Bundesgerichts 9C_784/2009 vom 30. Oktober 2009 E. 3.4).</w:t>
      </w:r>
    </w:p>
    <w:p>
      <w:r>
        <w:t>Soweit sich die Beschwerdegegnerin auf E. 4.1 des Urteils des Sozialver siche rungsgericht s IV.2016.01242 vom 28. September 2017 beruft, ist darauf hinzu weisen, dass dieser Entscheid vor Bu ndesgericht angefochten und damit nicht rechtskräftig ist. Zudem ist vorliegend – anders als im angerufenen Urteil - das Ausserbetrachtfallen einer Vertretung durch soziale Dienste</w:t>
      </w:r>
    </w:p>
    <w:p>
      <w:r>
        <w:t>für eine gewisse Zeitspanne überwiegend wahrscheinlich. 3.5</w:t>
      </w:r>
    </w:p>
    <w:p>
      <w:r>
        <w:t>Insgesamt erweist sich eine anwaltliche Vertretung ausnahmsweise vom 13. Februar bis Ende März 2017 als geboten. Ab 1. April 2017 hätte das gesamte Mandat bei den gegebenen Umständen und aufgrund der strengen bun des gerichtlichen Praxis an den neuen Beistand übergeben werden müssen. Die Beschwerdegegnerin hat die Notwendigkeit einer unentgeltlichen Rechtsver tre tung für das Verwaltungsverfahren damit teilweise zu Unrecht verneint.</w:t>
      </w:r>
    </w:p>
    <w:p>
      <w:r>
        <w:rPr>
          <w:b/>
        </w:rPr>
        <w:t>E. 4</w:t>
      </w:r>
    </w:p>
    <w:p>
      <w:r>
        <w:t>Die finanzielle Bedürftigkeit der Beschwerdeführerin ist angesichts der Unter stützung durch das Sozialamt ihrer Wohnsitzgemeinde (Urk. 14/60) ausgewie sen. Das Verwaltungsverfahren kann ferner nicht als aussichtslos im Sinne der bundesgerichtlichen Rechtsprechung (BGE 133 III 614 E. 5 mit Hinweisen) bezeichnet werden. Die Voraussetzungen für eine vorübergehende unentgelt liche Rechtsvertretung im Verwaltungsverfahren im Sinne der Erwägungen sind damit erfüllt.</w:t>
      </w:r>
    </w:p>
    <w:p>
      <w:r>
        <w:rPr>
          <w:b/>
        </w:rPr>
        <w:t>E. 5</w:t>
      </w:r>
    </w:p>
    <w:p>
      <w:r>
        <w:t>Der angefochtene Entscheid vom 16. August 2017 ist nach dem Gesagten auf zuheben und die Beschwerde ist mit der Feststellung, dass die Beschwerde führerin im Verwaltungsverfahren in der Zeit vom 13. Februar bis Ende März 2017 Anspruch auf Bestellung einer unentgeltlichen Rechtsvertreterin in der Person von Rechtsanwältin Stephanie Schwarz hat, teilweise gutzuheissen. Im Übrigen ist die Beschwerde abzuweisen.</w:t>
      </w:r>
    </w:p>
    <w:p>
      <w:r>
        <w:rPr>
          <w:b/>
        </w:rPr>
        <w:t>E. 6.1</w:t>
      </w:r>
    </w:p>
    <w:p>
      <w:r>
        <w:t>Da es sich vorliegend nicht um eine Streitigkeit betreffend Bewilligung oder Verweigerung von Versicherungsleistungen (Art. 69 Abs. 1 bis IVG) handelt, ist das Beschwerdeverfahren kostenlos.</w:t>
      </w:r>
    </w:p>
    <w:p>
      <w:r>
        <w:rPr>
          <w:b/>
        </w:rPr>
        <w:t>E. 6.2</w:t>
      </w:r>
    </w:p>
    <w:p>
      <w:r>
        <w:t>D ie Beschwerdeführerin hat i m Umfang ihres Obsiegens An spruch auf Ersatz der Parteikos ten ( Art. 61 lit. g ATSG in Verbindung mit § 34 Abs. 1 des Gesetzes über das Sozialversicherungsgericht, GSVGer). Soweit sie unterliegt, steht ihre r unentgeltlichen Rechtsvertreter in , Rechtsanwältin Stephanie Schwarz , eine Prozessentschädigung zulasten der Gerichtskasse zu.</w:t>
      </w:r>
    </w:p>
    <w:p>
      <w:r>
        <w:t>Da die Beschwerdeführerin im Verwaltungsverfahren lediglich bis Ende März 2017 Anspruch auf unentgeltliche Rechtsvertretung hat und dadurch ermessen s weise etwa zu Hälfte obsiegt, ist das Honorar ihrer Rechtsanwältin je zur Hälfte von der Beschwerdegegnerin und aus der Gerichtskasse zu entschädigen.</w:t>
      </w:r>
    </w:p>
    <w:p>
      <w:r>
        <w:t>Mit der Honorarnote vom 20. Februar 2018 (Urk. 24) machte die unentgeltliche Rechtsvertreterin einen Aufwand von 9.17 Stunden à Fr. 220.-- (zuzüglich Barauslagenpauschale von 3 % und Mehrwertsteuer von 8 %) und damit von insgesamt Fr. 2'291.95 geltend (Urk. 24 S. 2). Die stundenmässigen Aufwen dungen sind der Schwierigkeit und der Bedeutung des Prozesses angemessen. Allerdings wurde für alle Aufwendungen ein Mehrwertsteuersatz von 8 % ver langt (vgl. Urk. 24 S. 2), obwohl seit 2018 nur noch eine MWSt von 7.7 % gilt. Das ist für die Aufwendungen im Jahr 2018 zu korrigieren. Gestützt auf die detaillierte Leistungsabrechnung (Urk. 24 S. 3) sind 5.85 Stunden im Jahr 2017 und 3.25 Stunden im Jahr 2018 angefallen. Das ergibt im Jahr 2017 ein Hono rar (inkl. Barauslagenpauschale von 3 % und 8 % Mehrwertsteuer) von Fr. 1'432.-- (5.85 x 220 x 1.03 x 1.08) und im Jahr 2018 ein Honorar (inkl. Barauslagenpauschale von 3 % und 7.7 % Mehrwertsteuer) von Fr. 793.-- (3.25 x 220 x 1.03 x 1.077). Daraus resultiert ein Total von Fr. 2'225.-- inklusive Barauslagen und Mehrwertsteuer.</w:t>
      </w:r>
    </w:p>
    <w:p>
      <w:r>
        <w:t>Insgesamt ist die Beschwerdegegnerin nach dem Gesagten zu verpflichten, der unentgeltlichen Rechtsvertreterin der Beschwerdeführerin, Rechtsanwältin Schwarz, eine reduzierte Prozessentschädigung im Umfang von Fr. 1'112.50 (inkl. Barauslagen und MWSt) zu bezahlen. Im Rahmen des Unterliegens ist die unentgeltliche Rechtsvertreterin mit Fr. 1'112.50 (inkl. Barauslagen und MWSt) aus der Gerichtskasse zu entschädigen. Die Beschwerdeführerin ist im Rahmen des Unterliegens zur Nachzahlung verpflichtet, sobald sie dazu in der Lage ist (§ 16 Abs.  4 GSVGer). Die Einzelrichterin erkennt: 1.</w:t>
      </w:r>
    </w:p>
    <w:p>
      <w:r>
        <w:t>In teilweiser Gutheissung der Beschwerde wird die angefochtene Verfügung der Sozialversicherungsanstalt des Kantons Zürich, IV-Stelle, vom 16. August 2017 auf gehoben, und es wird festgestellt, dass d ie Beschwerdeführerin</w:t>
      </w:r>
    </w:p>
    <w:p>
      <w:r>
        <w:t>im Verwaltungs verfahren in der Zeit vom 13. Februar bis Ende März 2017 Anspruch auf Bestellung einer unentgeltlichen Rechtsvertreterin in der Person von Rechtsanwältin Stephanie Schwarz hat . Im Übrigen wird die Beschwerde abgewiesen. 2.</w:t>
      </w:r>
    </w:p>
    <w:p>
      <w:r>
        <w:t>Das Verfahren ist kostenlos. 3.</w:t>
      </w:r>
    </w:p>
    <w:p>
      <w:r>
        <w:t>Die Beschwerdegegnerin wird verpflichtet, der unentgeltlichen Rechtsvertreterin der Beschwerdeführerin, Rechtsanwältin Stephanie Schwarz, Winterthur, eine</w:t>
      </w:r>
    </w:p>
    <w:p>
      <w:r>
        <w:t>reduzierte Prozessentschädigung von Fr. 1’ 112 . 50 (inkl. Barauslagen und MWSt) zu bezahlen .</w:t>
      </w:r>
    </w:p>
    <w:p>
      <w:r>
        <w:t>Im weitergehenden Umfang wird die unentgeltliche Rechtsvertreterin der Beschwerde führerin, Rechtsanwältin Stephanie Schwarz, Winterthur, mit Fr. 1'112.50 (inkl. Barauslagen und MWSt) aus der Gerichtskasse entschädigt. Die Beschwerdeführerin wird auf die Nachzahlungspflicht gemäss § 16 Abs. 4 GSVGer hingewiesen. 4.</w:t>
      </w:r>
    </w:p>
    <w:p>
      <w:r>
        <w:t>Zustellung gegen Empfangsschein an: - Rechtsanwältin Stephanie Schwarz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EinzelrichterinDer Gerichtsschreiber GrünigSteudler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