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IV.2017.00982 vom 8. Mai 2019</w:t>
      </w:r>
    </w:p>
    <w:p>
      <w:r>
        <w:t>ZH Sozialversicherungsgericht, 2019-05-08, DE</w:t>
      </w:r>
    </w:p>
    <w:p>
      <w:r>
        <w:rPr>
          <w:b/>
        </w:rPr>
        <w:t xml:space="preserve">Quelle: </w:t>
      </w:r>
      <w:r>
        <w:t>https://mcp.opencaselaw.ch/entscheid/zh_sozialversicherungsgericht_IV.2017.00982</w:t>
      </w:r>
    </w:p>
    <w:p>
      <w:r>
        <w:t>FR: ZH_SOZIALVERSICHERUNGSGERICHT IV.2017.00982 du 8 mai 2019</w:t>
      </w:r>
    </w:p>
    <w:p>
      <w:r>
        <w:t>IT: ZH_SOZIALVERSICHERUNGSGERICHT IV.2017.00982 del 8 maggio 2019</w:t>
      </w:r>
    </w:p>
    <w:p>
      <w:pPr>
        <w:pStyle w:val="Heading2"/>
      </w:pPr>
      <w:r>
        <w:t>Erwägungen</w:t>
      </w:r>
    </w:p>
    <w:p>
      <w:r>
        <w:rPr>
          <w:b/>
        </w:rPr>
        <w:t>E. 1.1</w:t>
      </w:r>
    </w:p>
    <w:p>
      <w:r>
        <w:t>Der Beschwerdeführer stellte sich in seiner Beschwerde vom 14. September 2017 (Urk. 1) auf den Standpunkt, die Beschwerdegegnerin habe seinen Anspruch auf rechtliches Gehör und ein faires Verfahren verletzt. Aus der Verfügung vom 7. August 2017 (Urk. 2) gehe nicht hervor, welche Akten zum Entscheid beigezo gen worden seien beziehungsweise es sei in der Verfügung nicht auf die Argu mentation seines Einwandes eingegangen worden. Damit sei die Verfügung zwingend korrekturbedürftig (Urk. 1 S. 3 und 6).</w:t>
      </w:r>
    </w:p>
    <w:p>
      <w:r>
        <w:t>Der Anspruch auf rechtliches Gehör ist formeller Natur. Daher führt dessen Ver letzung ungeachtet der Erfolgsaussichten der Beschwerde in der Sache selbst zur Aufhebung des angefochtenen Entscheids (BGE 132 V 387 E. 5.1 mit Hinweisen). Aus diesem Grund ist vorweg die Frage zu beantworten, ob die Beschwerde gegnerin das rechtliche Gehör des Beschwerdeführers verletzt hat.</w:t>
      </w:r>
    </w:p>
    <w:p>
      <w:r>
        <w:rPr>
          <w:b/>
        </w:rPr>
        <w:t>E. 1.2</w:t>
      </w:r>
    </w:p>
    <w:p>
      <w:r>
        <w:t>Der Anspruch auf rechtliches Gehör verpflichtet die Behörde, die Vorbringen der betroffenen Person auch tatsächlich zu hören, zu prüfen und in der Entscheidfin dung zu berücksichtigen, weshalb sie ihren Entscheid zu begründen hat (BGE 134 I 83 E. 4.1). Die Pflicht der Behörde, ihre Verfügungen zu begründen, bezweckt insbesondere, die betroffene Person in die Lage zu versetzen, eine Verfügung gegebenenfalls sachgerecht anfechten zu können (BGE</w:t>
      </w:r>
    </w:p>
    <w:p>
      <w:r>
        <w:t>124 V 180 E. 1a, vgl. auch BGE 134 I 83 E. 4.1 mit Hinweisen).</w:t>
      </w:r>
    </w:p>
    <w:p>
      <w:r>
        <w:t>Um den ver fassungsrechtlichen Anforde rungen zu genügen, muss die Begründung wenigstens kurz die Überlegungen nennen, von denen sich die Behörde bei ihrem Entscheid hat leiten lassen und auf die sich der Entscheid stützt.</w:t>
      </w:r>
    </w:p>
    <w:p>
      <w:r>
        <w:rPr>
          <w:b/>
        </w:rPr>
        <w:t>E. 1.3</w:t>
      </w:r>
    </w:p>
    <w:p>
      <w:r>
        <w:t>Entgegen der Ansicht des Beschwerdeführers ist aus der Verfügung vom 7. August 2017 (Urk. 2) zu erkennen, dass sich die Beschwerdegegnerin für die medizinische Beurteilung auf das A.___ -Gutachten vom 3. Januar 2017 (Urk. 8/127) stützte. So hält die Verfügung fest : «Um die gesundheitliche Situa tion ganzheitlich zu erfassen, haben wir ein poly disziplinäres Gutachten (Innere/Psychiatrie/Orthopädie/Neurologie) ver anlasst. Diesem entnehmen wir [ …]» . Aus dem A.___ - Gutachten – das dem Beschwerdeführer vorlag – lässt sich so dann ersehen, welche Vorakten dafür berücksichtigt worden sind (vgl. S. 3 15). Weitere medizinische Abklärungen wurden im Nachgang zum Gutachten keine getroffen.</w:t>
      </w:r>
    </w:p>
    <w:p>
      <w:r>
        <w:t>Auch wenn die Beschwerdegegnerin in ihrer Begründung nicht im Einzelnen auf die im Einwand angeführte Kritik an der Nachvollziehbarkeit des psychiatrischen Gutachtens eingegangen ist , so lässt sich d er Verfügung doch entnehmen, dass die Beschwerdegegnerin – unter Berücksichtigung der erhobenen Einw ä nd e und im Wortlaut abweichend vom Vorbescheid - die an die Beweiskraft eines Gutach ten s notwendigen Voraussetzungen als erfüllt erachtete (vgl. Urk. 2 S. 2). Dem zufolge ist eine sachgerecht e Anfechtung – nämlich, dass der Beschwerdeführer das Gutachten im Gegensatz zur Beschwerdegegnerin für nicht beweiskräftig hält und aufgrund dessen die Verfügung anficht – möglich .</w:t>
      </w:r>
    </w:p>
    <w:p>
      <w:r>
        <w:t>Anders verhielte es sich allenfalls, wenn die Beschwerdegegnerin nach dem Ein wand neue medizinische Abklärungen getroffen und ohne Erlass eines weiteren Vorbescheids eine neue Verfügung erlassen hätte (Urteil des Bundesgerichts 9C_606/2014 vom 9. Dezember 2014 E. 2.1) oder sich der Wortlaut der Verfügung mit demjenigen des Vorbescheides decken würde, sodass nicht ersichtlich wäre, ob sich die Beschwerdegegnerin überhaupt mit dem Einwand auseinandergesetzt hätte (BGE 124 V 180 E. 2). Dies ist jedoch – wie aufgezeigt - vorliegend nicht der Fall.</w:t>
      </w:r>
    </w:p>
    <w:p>
      <w:r>
        <w:rPr>
          <w:b/>
        </w:rPr>
        <w:t>E. 1.4</w:t>
      </w:r>
    </w:p>
    <w:p>
      <w:r>
        <w:t>Nach dem Gesagten geht das Vorbringen des Beschwerdeführers betreffend die Verletzung seines Anspruchs auf rechtliche s Gehör und ein faire s Verfahren fehl. Folglich ist die angefochtene Verfügung in materieller Hinsicht zu prüfen. 2 .</w:t>
      </w:r>
    </w:p>
    <w:p>
      <w:r>
        <w:t>2 .1</w:t>
      </w:r>
    </w:p>
    <w:p>
      <w:r>
        <w:t>Invalidität ist die voraussichtlich bleibende oder längere Zeit dauernde ganze oder teilweise Erwerbsunfähigkeit (Art. 8 Abs. 1 des Bundesgesetz es über den Allge meinen Teil des Sozialversi cherungsrechts [ ATSG ] ) . Sie kann Folge von Geburts gebrechen, Krankheit oder Unfall sein (Art. 4 Abs. 1 des Bundesgesetz es über die Invalidenversicherung [ IVG ] ) . Erwerbsunfähigkeit ist der durch Beein 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 liegens einer Erwerbsunfähigkeit sind ausschliesslich die Folgen der gesund heitlichen Beein trächtigung zu berücksichtigen. Eine Erwerbsunfähigkeit liegt zudem nur vor, wenn sie aus objektiver Sicht nicht überwindbar ist (Art. 7 Abs. 2 ATSG). 2 .2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 .3</w:t>
      </w:r>
    </w:p>
    <w:p>
      <w:r>
        <w:t>War eine Rente wegen eines zu geringen Invaliditätsgrades verweigert worden und ist die Verwaltung auf eine Neuanmeldung eingetreten (Art. 87 Abs. 3 der Verordnung über die Invalidenversicherung [IVV] ), so ist im Beschwerde ver fahren zu prüfen, ob im Sinne von Art. 17 ATSG eine für den Rentenanspruch rele vante Änderung des Invaliditätsgrades eingetreten ist (BGE 117 V 198 E. 3a mit Hinweis).</w:t>
      </w:r>
    </w:p>
    <w:p>
      <w:r>
        <w:t>Ändert sich der Invaliditätsgrad eines Rentenbezügers erheblich, so wird die Rente von Amtes wegen oder auf Gesuch hin für die Zukunft entsprechend erhöht, her abgesetzt oder aufgehoben ( Art.</w:t>
      </w:r>
    </w:p>
    <w:p>
      <w:r>
        <w:rPr>
          <w:b/>
        </w:rPr>
        <w:t>E. 5</w:t>
      </w:r>
    </w:p>
    <w:p>
      <w:r>
        <w:t>ab (Urk.</w:t>
      </w:r>
    </w:p>
    <w:p>
      <w:r>
        <w:rPr>
          <w:b/>
        </w:rPr>
        <w:t>E. 5.1</w:t>
      </w:r>
    </w:p>
    <w:p>
      <w:r>
        <w:t>In seinem Bericht vom 2. Januar 2016 (Urk. 8/104) führte Hausarzt Dr. med. F.___ , Facharzt für Allgemeine Medizin FMH, aus, die psychische Situation des Beschwerdeführers habe sich weiter verschlechtert, womit eine Aufnahme der angestammten beruflichen Tätigkeit als Maschinist und Kranführer nicht möglich sei. Es sei ein MRI (Urk. 8/105) der Lendenwirbelsäule (LWS) durchgeführt wor den, in diesem sei zur klinischen Coxarthrose auch noch eine Protrusion der Bandscheibe parazentral links L4/5 und L5/S1 mit Kompression dokumentiert. So seien der Maschinistenberuf und Kranführer für immer unmöglich und auch andere Hilfsarbeiten. 5. 2</w:t>
      </w:r>
    </w:p>
    <w:p>
      <w:r>
        <w:t>Der behandelnde Psychiater Dr. med. G.___ , Facharzt für Psychiatrie und Psycho therapie FMH, nannte in seinem Verlaufsbericht vom 6. Juli 2016 (Urk. 8/117/2 4) folgende Diagnosen (S. 1): - Depressive Episode schweren Grades, ohne psychotische Symptome (ICD 10 F32.2) - Organische Persönlichkeitsänderung bei Status nach Schädel-Hirn-Trauma (SHT) 2009 (ICD-10 F07.2) - Multiple internistische (kardiologische, somnologische und andere) Stö rungen, die andernorts beschrieben und evaluiert worden sind</w:t>
      </w:r>
    </w:p>
    <w:p>
      <w:r>
        <w:t>Dr. G.___ führte dazu aus, jede der Störungen vermöge die Arbeitsfähigkeit zu ver ringern. Alle krankheitsbedingten Einschränkungen zusammen betrachtet, bestehe nunmehr seit langer Zeit eine 100%ige Arb eitsunfähigkeit (S. 1 Ziff. 2) . Er verzichtete auf die Wiedergabe des klinischen Befundes und den Krankheits verlauf und verwies diesbezüglich auf die Erörterungen anlässlich der Hospitali sierungen des Beschwerdeführers (S.</w:t>
      </w:r>
    </w:p>
    <w:p>
      <w:r>
        <w:t>1 Ziff. 3) .</w:t>
      </w:r>
    </w:p>
    <w:p>
      <w:r>
        <w:rPr>
          <w:b/>
        </w:rPr>
        <w:t>E. 5.3</w:t>
      </w:r>
    </w:p>
    <w:p>
      <w:r>
        <w:t>) .</w:t>
      </w:r>
    </w:p>
    <w:p>
      <w:r>
        <w:rPr>
          <w:b/>
        </w:rPr>
        <w:t>E. 8</w:t>
      </w:r>
    </w:p>
    <w:p>
      <w:r>
        <w:t>zur Kenntnis gebracht (Urk.</w:t>
      </w:r>
    </w:p>
    <w:p>
      <w:r>
        <w:rPr>
          <w:b/>
        </w:rPr>
        <w:t>E. 8.1</w:t>
      </w:r>
    </w:p>
    <w:p>
      <w:r>
        <w:t>Der Beschwerdeführer beantragte in seiner Beschwerde vom 14 . September 2017 sub eventualiter die Gewährung berufliche r Mass nahmen</w:t>
      </w:r>
    </w:p>
    <w:p>
      <w:r>
        <w:t>- konkret eine Umschu lung - (Urk. 1 S. 2 und S. 11 Ziff. 18) , was die Be schwerdegegnerin ebenfalls abwies (Urk. 2) .</w:t>
      </w:r>
    </w:p>
    <w:p>
      <w:r>
        <w:rPr>
          <w:b/>
        </w:rPr>
        <w:t>E. 8.2</w:t>
      </w:r>
    </w:p>
    <w:p>
      <w:r>
        <w:t>In BGE 105 V 173 hat das Bundesgericht entschieden, dass Eingliederungs leistungen gleich wie Renten zu behandeln sind und dass demzufolge Art. 17 ATSG sowie die dazugehörigen Verordnungsbestimmungen in analoger Weise auch auf die Revision von Eingliederungsleistungen angewendet werden müssen. Demzufolge sind die aktuellen Verhältnisse für die Beurteilung der Gewährung von beruflichen Massnahmen zu vergleichen mit denjenigen, wie sie sich im Zeit punkt des Erlasses der Verfügung vom 10. Mai 2011 (Urk. 8/40) gezeigt haben.</w:t>
      </w:r>
    </w:p>
    <w:p>
      <w:r>
        <w:t>Mit der Verfügung vom</w:t>
      </w:r>
    </w:p>
    <w:p>
      <w:r>
        <w:t>10. Mai 2011 hatte die Beschwerdegegnerin das Begehren um berufliche Massnahmen mit der knappen Begründung ab gewiesen , dass auf grund des « Gesundheitszustandes zurzeit keine berufliche n</w:t>
      </w:r>
    </w:p>
    <w:p>
      <w:r>
        <w:t>Eingliederungsmass nahmen möglich » sei en .</w:t>
      </w:r>
    </w:p>
    <w:p>
      <w:r>
        <w:t>Weder aus der Verfügung selbst , noch aus de n übrigen Akten</w:t>
      </w:r>
    </w:p>
    <w:p>
      <w:r>
        <w:t>geht</w:t>
      </w:r>
    </w:p>
    <w:p>
      <w:r>
        <w:t>hervor, von welchem Gesundheitszustand die Beschwerdegegnerin damals ausging und ihrer Verfügung zugrunde legte oder welche Voraus setzungen sie damals als nicht erfüllt erachtete</w:t>
      </w:r>
    </w:p>
    <w:p>
      <w:r>
        <w:t>(vgl. Urk. 8/1- 4 6 ) . Das Gutachten des B.___ vom 26. Oktober 2011 (Urk. 8/49/2-21) lag noch nicht vor.</w:t>
      </w:r>
    </w:p>
    <w:p>
      <w:r>
        <w:t>Es bleibt zu vermuten, dass die Beschwerdegegnerin auf den letzten medizinischen Bericht vor Erlass der Verfügung vom 10. Mai 2011 abstellte .</w:t>
      </w:r>
    </w:p>
    <w:p>
      <w:r>
        <w:t>Dabei handelt es sich um den Bericht vom 31. Januar 2011 (Urk. 8/37) von Dr. med. K.___ und Dr. med. L.___ von der psychiatrischen K linik M.___ . In diesem wurde dem Beschwerdeführer eine bis auf Weiteres bestehende 100%ige Arbeitsunfähigkeit in angestammter Tätigkeit attestiert (S. 3 Ziff. 1.6) und eine angepasste Tätigkeit als nicht zumutbar erachtet (S. 4 oben). Mangels genauerer Angaben in der Ent scheidbegründung erweist sich</w:t>
      </w:r>
    </w:p>
    <w:p>
      <w:r>
        <w:t>e ine Prüfung analog zu Art. 17 ATSG nicht als möglich.</w:t>
      </w:r>
    </w:p>
    <w:p>
      <w:r>
        <w:rPr>
          <w:b/>
        </w:rPr>
        <w:t>E. 8.3</w:t>
      </w:r>
    </w:p>
    <w:p>
      <w:r>
        <w:t>A uch der aktuelle n leistungsabweisenden Verfügung vom 7. August 2017 (Urk. 2) lässt sich nicht entnehmen, wieso die Beschwerdegegnerin das Gesuch um Gewährung beruflicher Massnahmen</w:t>
      </w:r>
    </w:p>
    <w:p>
      <w:r>
        <w:t>abwies. Aus der Verfügung geht nur</w:t>
      </w:r>
    </w:p>
    <w:p>
      <w:r>
        <w:t>hervor, dass sie sich auf das A.___ -Gutachten abstützte, die Tätigkeit als Kranführer als nicht mehr zumutbar erachtete und es aber für erwiesen</w:t>
      </w:r>
    </w:p>
    <w:p>
      <w:r>
        <w:t>hielt , dass der Beschwer deführer sämtliche übrigen Tätigkeiten bewältigen könne . Eine nähere Begrün dung für die Abweisung berufliche r Massnahmen findet sich nicht (Urk. 2). Ebenso wenig finde t sich in den Akten ein Nachweis , dass sich die Beschwerde gegnerin mit den beruflichen Massnahmen im Neuanmeldungs verfahren</w:t>
      </w:r>
    </w:p>
    <w:p>
      <w:r>
        <w:t>über haupt auseinandergesetzt</w:t>
      </w:r>
    </w:p>
    <w:p>
      <w:r>
        <w:t>hat (vgl.</w:t>
      </w:r>
    </w:p>
    <w:p>
      <w:r>
        <w:t>Urk. 8 /104 147 ), obwohl sie den Beschwerde führer bereits in der rentenabweisenden Verfügung vom 31. Mai 2013 (Urk. 8/87) darauf hingewiesen hatte, er solle sich bei Interesse für eine Eingliederungsbera tung melden (S. 2 Mitte). Einzig aus dem Umstand, dass kein Anspruch auf eine Invalidenrente besteht, zu schliessen, dass kein Anspruch auf berufliche Mass nahmen besteht, greift zu kurz. So bestehen doch Leistungsspezifische</w:t>
      </w:r>
    </w:p>
    <w:p>
      <w:r>
        <w:t>Anspruchs voraussetzungen ( E. 2.2, E. 2. 5 -6 ).</w:t>
      </w:r>
    </w:p>
    <w:p>
      <w:r>
        <w:t>Angesichts des Umstands, dass der Beschwerdeführer in seiner angestammten Tätigkeit als Kranführer nicht mehr arbeitsfähig und aus psychiatrischen Gründen auf eine leidensangepasste Tätigkeit (vgl. E.</w:t>
      </w:r>
    </w:p>
    <w:p>
      <w:r>
        <w:rPr>
          <w:b/>
        </w:rPr>
        <w:t>E. 8.4</w:t>
      </w:r>
    </w:p>
    <w:p>
      <w:r>
        <w:t>In diesem Sinne ist die Beschwerde daher teilweise gutzuheissen und die Sache an die Beschwerdegegnerin zurückzuweisen, damit diese den Anspruch des Beschwer deführers auf berufliche Massnahmen</w:t>
      </w:r>
    </w:p>
    <w:p>
      <w:r>
        <w:t>prüfe und darüber neu verfüge . 9. 9.1</w:t>
      </w:r>
    </w:p>
    <w:p>
      <w:r>
        <w:t>Der Beschwerdeführer beantragte (Urk. 1 S. 2) die unentgeltliche Rechtspflege unter Bestellung von Rechtsanwältin Dr. iur . Barbara Wyler , Frauenfeld , als unentgeltliche Rechtsvertreter in . Die Prozessführung schien zum Zeitpunkt der Verfahrenseinleitung nicht aussicht s los, die Bedürftigkeit des Beschwerdeführers ist ausgewiesen (vgl. Urk. 12/1-2 ) und eine Rechtsverbeiständung geboten. Ihm ist daher die unentgeltliche Rechtspflege unter Bestellung von Rechtsanwältin Dr.</w:t>
      </w:r>
    </w:p>
    <w:p>
      <w:r>
        <w:t>iur . Barbara Wyler als unentgeltliche Rechtsbeistä nd in zu gewähren (vgl. BGE 103 V 46, 100 V 61, 98 V 115). 9.2</w:t>
      </w:r>
    </w:p>
    <w:p>
      <w:r>
        <w:t>Im vorliegenden Verfahren geht es um die Bewilligung oder Verweigerung von Leistungen, weshalb das Verfahren kostenpflichtig ist. Die Gerichtskosten sind nach dem Verfahrensaufwand und unabhängig vom Streitwert festzulegen (Art. 69 Abs. 1 bis IVG) und ermessensweise auf Fr. 1’000.-- anzusetzen. Ausgangsgemäss sind sie den Parteien je zur Hälfte aufzuerlegen, wobei der auf den Beschwerde führer entfall ende Kostenanteil zufolge Bewil ligung der unent geltlichen Prozess führung einstweilen auf die Gerichtskasse zu nehmen ist . 9.3</w:t>
      </w:r>
    </w:p>
    <w:p>
      <w:r>
        <w:t>Der von Rechtsanwältin Dr. iur . Barbara Wyler, Frauenfeld, mit Eingabe vom 5. Februar 2018 (Urk. 14) geltend gemachte Aufwand von 12 Stunden à Fr. 220. - und Fr. 84.30 Barauslagen, total Fr. 2'942.25 (inklusive Barauslagen und Mehr wertsteuer) ,</w:t>
      </w:r>
    </w:p>
    <w:p>
      <w:r>
        <w:t>ist der Bedeutung der Streitsache und der Schwierigkeit des Prozesses angemessen. Die Entschädigung ist entspr echend dem Verfahrens ausgang zur Hälfte mit Fr. 1'417.15 aus der Gerichtskasse und zur anderen Hälfte mit</w:t>
      </w:r>
    </w:p>
    <w:p>
      <w:r>
        <w:t>Fr. 1'417.10 von der Beschwerdegegnerin zu leisten. 9.4</w:t>
      </w:r>
    </w:p>
    <w:p>
      <w:r>
        <w:t>Der Beschwerdeführer ist auf § 16 Abs. 4 des Gesetzes über das Sozialversi che rungsgericht ( GSVGer ) hinzuweisen, wonach er zur Nachzahlung der Kosten für die unentgeltliche Rechtspflege (Gerichtskosten und Kosten der unentgeltlichen Rechtsvertretung) verpflichtet ist, sobald er dazu in der Lage ist . Das Gericht beschliesst:</w:t>
      </w:r>
    </w:p>
    <w:p>
      <w:r>
        <w:t>In Bewilligung des Gesuches vom 14. September 2017 wird dem Beschwerdeführer Rechtsanwältin Dr. iur . Barbara Wyler , Frauenfeld , als unentgeltliche Rechtsvertreterin für das vorliegende Verfahren bestellt und es wird ihm die</w:t>
      </w:r>
    </w:p>
    <w:p>
      <w:r>
        <w:t>unentgeltliche Prozess führung</w:t>
      </w:r>
    </w:p>
    <w:p>
      <w:r>
        <w:t>gewährt , und erkennt sodann : 1.</w:t>
      </w:r>
    </w:p>
    <w:p>
      <w:r>
        <w:t>Die Beschwerde wird in dem Sinne teilweise gutgehei ssen, dass die angefochtene Ver fügung vom 7. August 2017 insoweit aufgehoben wi rd, als sie den Anspruch auf be ruf liche Massnahmen verneint, und es wird die Sache an die Sozialver sicherungs anstalt des Kantons Zürich, IV-Stelle, zurückgewiesen, damit diese, nach erfolgter Abklärung im Sinne der Erwägungen, über den Anspruch auf berufliche Massnahmen neu verfüge. Im Übrigen wird die Beschwerde abgewiesen. 2.</w:t>
      </w:r>
    </w:p>
    <w:p>
      <w:r>
        <w:t>Die Gerichtskosten von Fr. 1’000.-- werden den Parteien je zur Hälfte auferlegt. Zufolge Gewährung der unentgeltlichen Prozessführung werden die dem Beschwerde führer auferlegten Kosten von Fr. 500.-- einst weilen auf die Gerichtskasse ge nommen. Der Beschwerdeführer wird auf die Nachzahlungspflicht gemäss</w:t>
      </w:r>
    </w:p>
    <w:p>
      <w:r>
        <w:t>§ 16 Abs. 4 GSVGer hinge wiesen.</w:t>
      </w:r>
    </w:p>
    <w:p>
      <w:r>
        <w:t>Rechnung und Einzahlungsschein werden der K ostenpflichtigen</w:t>
      </w:r>
    </w:p>
    <w:p>
      <w:r>
        <w:t>nach E intritt der Rechts kraft zugestellt. 3.</w:t>
      </w:r>
    </w:p>
    <w:p>
      <w:r>
        <w:t>Die Beschwerdegegnerin wird verpflichtet, der unentgeltlichen Rechtsvertreterin des Beschwerdeführers, Rechtsanwältin Dr. iur . Barbara Wyler, Frauenfeld, eine Prozess ent schädigung von Fr. 1’471.10 (inkl. Barauslagen und MWSt ) zu bezahlen.</w:t>
      </w:r>
    </w:p>
    <w:p>
      <w:r>
        <w:t>Im Umfang von Fr. 1’471.15 (inkl. Barauslagen und MWSt ) wird die unentgeltliche Rechtsvertreterin des Beschwerdeführers, Rechts anwältin Dr. iur . Barbara Wyler, aus der Gerichtskasse entschädigt.</w:t>
      </w:r>
    </w:p>
    <w:p>
      <w:r>
        <w:t>Der Beschwerdeführer wird auf die Nachzahlungspflicht gemäss § 16 Abs. 4 GSVGer hingewiesen. 4.</w:t>
      </w:r>
    </w:p>
    <w:p>
      <w:r>
        <w:t>Zustellung gegen Empfangsschein an: - Rechtsanwältin Dr. Barbara Wyler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 Müller</w:t>
      </w:r>
    </w:p>
    <w:p>
      <w:r>
        <w:rPr>
          <w:b/>
        </w:rPr>
        <w:t>E. 13</w:t>
      </w:r>
    </w:p>
    <w:p>
      <w:r>
        <w:t>). Das Gericht zieht in Erwägung: 1.</w:t>
      </w:r>
    </w:p>
    <w:p>
      <w:r>
        <w:rPr>
          <w:b/>
        </w:rPr>
        <w:t>E. 17</w:t>
      </w:r>
    </w:p>
    <w:p>
      <w:r>
        <w:t>IVG hat die versicherte Person Anspruch auf Umschulung auf eine neue Erwerbstätigkeit, wenn die Umschulung infolge Invalidität notwendig ist und dadurch die Erwerbsfähigkeit voraussichtlich erhalten oder verbessert werden kann ( Abs. 1). Der Umschulung auf eine neue Erwerbstätigkeit ist die Wiedereinschulung in den bisherigen Beruf gleichgestellt ( Abs. 2). Als Umschu lung gelten gemäss Art. 6 Abs. 1 IVV Ausbildungsmassnahmen, die Versicherte nach Abschluss einer erstmaligen beruflichen Ausbildung oder nach Aufnahme einer Erwerbstätigkeit ohne vorgängige berufliche Ausbildung wegen ihrer Inva lidität zur Erhaltung oder Verbesserung der Erwerbsfähigkeit benötigen.</w:t>
      </w:r>
    </w:p>
    <w:p>
      <w:r>
        <w:t>Nach der Rechtsprechung setzt der Anspruch auf Umschulung voraus, dass die versicherte Person wegen der Art und Schwere des Gesundheitsschadens in der bisher ausgeübten Tätigkeit und in den für sie ohne zusätzliche berufliche Aus bildung offen stehenden zumutbaren Erwerbstätigkeiten eine bleibende oder länger dauernde Erwerbseinbusse von etwa 20 Prozent erleidet ( Urteil des Bun desgerichts 9C_511/2015 vom 1 5. Oktober 2015 E. 3 ). 3 . 3 .1</w:t>
      </w:r>
    </w:p>
    <w:p>
      <w:r>
        <w:t>Die Beschwerdegegnerin brachte vor , dem A.___ -Gutachten komme voller B eweiswert zu. Diesem sei zu entnehmen, dass der Beschwerdeführer an keiner schwerwiegenden Erkrankung leide, die zu wesentlichen objektivierbaren Ein schränkungen führen würde. Es liege nur eine leichte Funktionsstörung vor, wes halb eine Tätigkeit als Kranführer nicht mehr zumutbar sei. Aus medizinischer Sicht sei der Beschwerdeführer jedoch in der Lage , sämtliche übrigen Tätigkeiten auf dem allgemeinen Arbeitsmarkt zu bewältigen . Die medizinischen Berichte, welche der Beschwerdeführer sowohl bei der Wiederanmeldung (richtig: Neuan meldung) wie auch mit der Beschwerde eingereicht habe, hätten den A.___ -Gut achtern bei ihrer Beurteilung vorgelegen . Die Voraussetzungen für berufliche Massnahmen und eine Invalidenrente seien nicht erfüllt</w:t>
      </w:r>
    </w:p>
    <w:p>
      <w:r>
        <w:t>( Urk . 2 , Urk. 7). 3 .2</w:t>
      </w:r>
    </w:p>
    <w:p>
      <w:r>
        <w:t>Der Beschwerdeführer stellte sich in seiner Beschwerde vom 14 . September 2017 (Urk. 1) hingegen auf den Standpunkt, dass das A.___ -Gutachten - aus näher dargelegten Gründen - mangelhaft und damit nicht beweis kräftig sei. Es seien daher weitere medizinische Abklärungen zu treffen. Die Beschwerdegegnerin habe dies nicht getan, womit sie gegen ihre Abklärungspflicht verstossen habe (S. 6-11).</w:t>
      </w:r>
    </w:p>
    <w:p>
      <w:r>
        <w:t>Ferner, habe es diese</w:t>
      </w:r>
    </w:p>
    <w:p>
      <w:r>
        <w:t>versäumt , seinen Anspruch auf Gewährung b eruf licher Massnahmen – konkret auf eine Umschulung - zu prüfen.</w:t>
      </w:r>
    </w:p>
    <w:p>
      <w:r>
        <w:t>S ein diesbezüg lich er</w:t>
      </w:r>
    </w:p>
    <w:p>
      <w:r>
        <w:t>Anspruch sei jedoch ausgewiesen ( S. 11 f. Ziff. 18). 3 .3</w:t>
      </w:r>
    </w:p>
    <w:p>
      <w:r>
        <w:t>Strittig und z u prüfen is t vorliegend ob eine anspruchsrelevante Veränderung der tatsächlichen Verhältnisse vorliegt, und, bejahendenfalls der Anspruch des Beschwerdeführer s</w:t>
      </w:r>
    </w:p>
    <w:p>
      <w:r>
        <w:t>auf</w:t>
      </w:r>
    </w:p>
    <w:p>
      <w:r>
        <w:t>eine Invalidenrente oder berufliche Massnahmen .</w:t>
      </w:r>
    </w:p>
    <w:p>
      <w:r>
        <w:t>Die aktuellen gesundheitlichen Verhältnisse sind für den Rentenanspruch</w:t>
      </w:r>
    </w:p>
    <w:p>
      <w:r>
        <w:t>zu ver gleichen mit denjenigen, wie sie sich im Zeitpunkt des Erlasses der rentenabwei senden Verfügung vom 31. Mai 2013 (Urk. 8/87)</w:t>
      </w:r>
    </w:p>
    <w:p>
      <w:r>
        <w:t>gezeigt haben .</w:t>
      </w:r>
    </w:p>
    <w:p>
      <w:r>
        <w:t>F ür den Anspruch auf berufliche Massnahmen ist ein Vergleich mit den Verhältnissen mit demjenigen, wie im Zeitpunkt des Erlasses der Verfügung vom 1 0. Mai 2011 (Urk. 8/40) massgebend . 4. 4.1</w:t>
      </w:r>
    </w:p>
    <w:p>
      <w:r>
        <w:t>Das hiesige Gericht stützte sich in seinem vom Bundesgericht bestätigten Urteil vom 28 . Januar 2015 (Urk. 8 / 96/1-18 E. 3 . 1 3 und E. 4 ) über den mit Verfügung der Beschwerdegegnerin vom 31. Mai 2013 (Urk. 8/87) beurteil t Leistungsanspruch au f das polydisziplinäre</w:t>
      </w:r>
    </w:p>
    <w:p>
      <w:r>
        <w:t>Gutachten des Begutachtungsinstituts B.___</w:t>
      </w:r>
    </w:p>
    <w:p>
      <w:r>
        <w:t>vom 26. Oktober 2011 (Urk. 8/49/2-21).</w:t>
      </w:r>
    </w:p>
    <w:p>
      <w:r>
        <w:t>Darin stellten Dr. med. C.___ , FMH Allgemeine Medizin, Dr. med. D.___ , Fachärztin für Psychiatrie und Psychotherapie, und Dr. med. E.___ , FMH Neurologie, die folgenden Diagnosen gemäss ICD-10 ( S. 17): mit Einfluss auf die Arbeitsfähigkeit: - Status nach Sturz am 29. Januar 2009 mit leichter traumatischer Hirn ver letzung (MTBI, S06.0) mit - Contusio</w:t>
      </w:r>
    </w:p>
    <w:p>
      <w:r>
        <w:t>labyrinthi (H83.9) - posttraumatischen chronischen Kopfschmerzen (G44.3), Differenzial diagnose (DD) Kopfschmerz bei Schmerzmittelüberkonsum (G44.4) ohne Einfluss auf die Arbeitsfähigkeit: - längere depressive Reaktion (F43.21) - Probleme in Verbindung mit Berufstätigkeit und Arbeitslosigkeit (Z56) - Thalassämia minor (D56.9) - arterielle Hypertonie gemäss Unterlagen (I10), unbehandelt - labormässig Status nach Hepatitis B (B16.92), aktuell diskret erhöhte Transaminasen, DD medikamentös induziert, bei Lebersteatose</w:t>
      </w:r>
    </w:p>
    <w:p>
      <w:r>
        <w:t>In der Gesamtbeurteilung (S. 17 ff.) führten die Sachverständigen des B.___ aus, die Arbeitsfähigkeit des Beschwerdeführers werde aus neurologischer Sicht durch den Status nach leichter traumatischer Hirnverletzung und Contusio</w:t>
      </w:r>
    </w:p>
    <w:p>
      <w:r>
        <w:t>labyrinthi am 29. Januar 2009 sowie die posttraumatischen chronischen Kopf schmerzen beeinflusst. Dagegen fänden sich aus ps ychiatrischer Sicht keine Dia g nosen mit Einfluss auf die Arbeitsfähigkeit. Es handle sich um eine Beschwer deausweitung und Selbstlimitierung. Dem Beschwerdeführer könne aus psychiatri scher Sicht zugemutet werden, die nötige Willensanstrengung aufzu bringen, um einer seiner körperlichen Einschränku ngen angepassten Tätigkeit ganz tags nachzugehen. Auch aus allgemein-internistischer Sicht fänden sich keine weiteren Diagnosen mit Einfluss auf die Arbeitsfähigkeit. Der Beschwer de führer mache auch keine entsprechenden Beschwerden geltend. Insgesamt könne somit aus polydisziplinärer Sicht für sämtliche körperlich leichten bis mittel schweren wechselbelastenden Tätigkeiten ohne andauernde Kopfsenkungen und ohne hohe Lärmexposition eine une ingeschränkte Arbeits- und Leis tungs fähig keit festgestellt werden. Dagegen seien dem Beschwerdeführer körperlich schwere Arbeiten ebenso wie Arbeiten auf Gerüsten und Leitern nicht mehr möglich (S. 18 Ziff. 6.2). 4.2</w:t>
      </w:r>
    </w:p>
    <w:p>
      <w:r>
        <w:t>Das hiesige Gericht erwog hierzu im Urteil vom 28 . Januar 201 5 (Urk. 8 / 96; Pro zess IV.2013.00627 ) , dass dem polydisziplinären</w:t>
      </w:r>
    </w:p>
    <w:p>
      <w:r>
        <w:t>B.___ - Gutachten vom 26. Oktober 2011 (Urk. 8/49/2-21) volle Beweis kraft zukomme und für die Entscheidfindung darauf ab zustellen sei</w:t>
      </w:r>
    </w:p>
    <w:p>
      <w:r>
        <w:t>(E. 4 .1 -2 ). Dem Ein kommensvergleich legte das Gericht die gutachterlich attestierte Arbeitsfähigkeit von 100 % in angepasster Tätigkeit zugrunde, so dass ein rentenausschliessender Invaliditätsgrad von 27 % resul tierte (E.</w:t>
      </w:r>
    </w:p>
    <w:p>
      <w:r>
        <w:t>5) .</w:t>
      </w:r>
    </w:p>
    <w:p>
      <w:r>
        <w:t>Das Bundesgericht schützte die Würdigung des hiesigen Gerichts mit Urteil 9C_169/2015 vom 12 . Oktober 201 5 (Urk. 8 / 103 )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