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IV.2017.00954 vom 21. Februar 2018</w:t>
      </w:r>
    </w:p>
    <w:p>
      <w:r>
        <w:t>ZH Sozialversicherungsgericht, 2018-02-21, DE</w:t>
      </w:r>
    </w:p>
    <w:p>
      <w:r>
        <w:rPr>
          <w:b/>
        </w:rPr>
        <w:t xml:space="preserve">Quelle: </w:t>
      </w:r>
      <w:r>
        <w:t>https://mcp.opencaselaw.ch/entscheid/zh_sozialversicherungsgericht_IV.2017.00954</w:t>
      </w:r>
    </w:p>
    <w:p>
      <w:r>
        <w:t>FR: ZH_SOZIALVERSICHERUNGSGERICHT IV.2017.00954 du 21 février 2018</w:t>
      </w:r>
    </w:p>
    <w:p>
      <w:r>
        <w:t>IT: ZH_SOZIALVERSICHERUNGSGERICHT IV.2017.00954 del 21 febbraio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58 ), nahm am 6. August 2012 die mündlichen Angaben des Versicherten zum Hergang des Ereignisses, zu seinem Gesundheitszustand und zu seiner beruflichen Situation entgegen ( Urk. 9 /16/142-143 ) und anerkannte daraufhin ihre Leistungspflicht (Schreiben vom 9. August 2012, Urk. 9 /16/141 ).</w:t>
      </w:r>
    </w:p>
    <w:p>
      <w:r>
        <w:t>In der Folge liess sich die Suva vom Versicherten persönlich (Aufzeichnungen vom 2 1. September 2012, Urk. 9 /16/130-131 ) und von Dr. B.___ (Berichte vom 31. August und vom 2 6. September 2012, Urk. 9 /16/136 und Urk. 9 /16/127) über den V erlauf berichten und nahm einen Bericht des Spitals A.___ über ein weiteres Mehrschicht- Computertomogramm des Schädels vom 1 7. September 2012 zu den Akten ( Urk. 9 /16/125). Am 6. November 2012 teilte sie dem Versicherten ges tützt auf eine Auskunft von Dr. B.___ (Telefonnotiz vom 3 1. Oktober 2012, Urk. 9 /16/118) mit, dass sie ihre Taggeldleistungen ab dem 1. November 2012 einstelle, da er ab diesem Datum wieder zu 75 % arbeitsfähig sei und deshalb die Arbeitslosenversicherung für die Entschädigung des Erwerbsausfalles zuständig sei ( Urk. 9 /16/115-116 ). Am 2 2. November 2012 bescheinigte Dr. B.___ dem Versicherten noch bis Ende November 2012 eine 25%ige Arbeitsunfähigkeit und hielt fest, dass danach mit einer vollen Arbeitsfähigkeit zu rechnen sei ( Urk. 9 /16/108).</w:t>
      </w:r>
    </w:p>
    <w:p>
      <w:r>
        <w:t>Nachdem Dr. B.___ am 2 5. Januar 2013 berichtet hatte, der Versicherte leide immer noch am beidseitigen Tinnitus, de r seit dem Unfall bestehe (Urk. 9 /16/74) , liess die Suva den Versicherten durch Dr. med. C.___ , Spezialarzt für Neurologie, untersuchen, der ihm wieder eine 50%ige Arbeitsunfähigkeit attestierte (Bericht vom 1 5. März 2013, Urk. 9 /16/63-64 ). Am 3. April 2013 wurde eine Magnetresonanztomographie des Sch ädels durchgeführt (Urk. 9 /16/53), und am 4. April 2013 untersuchte Dr. med. D.___ , Spezialarzt für Otorhinolaryngologie, den Versicherten auf Zuweisung von Dr. B.___ hin ( Urk. 9 /16/32-33 ; Brief von Dr. B.___ vom 2 2. März 2013, Urk. 9 /16/57 ).</w:t>
      </w:r>
    </w:p>
    <w:p>
      <w:r>
        <w:t>Am 1. März 2013 hatte der Versicherte eine 50%-Stelle bei der E.___ als Redaktor für die Website „ F.___ ” angetreten (Arbeitsvertrag vom 1 4. Januar 2013, Urk. 9 /16/47-48) ; das Arbeitsverhältnis war indessen noch in der Probezeit d urch die Arbeit geberin wieder aufgelöst worden (Kündigungsschreiben vom 1 2. März 2013, Urk. 9 /16/49).</w:t>
      </w:r>
    </w:p>
    <w:p>
      <w:r>
        <w:rPr>
          <w:b/>
        </w:rPr>
        <w:t>E. 1.2</w:t>
      </w:r>
    </w:p>
    <w:p>
      <w:r>
        <w:t>X.___ meldete das Ereignis am 1 1. Juli 2012 der Suva (Urk. 9 /16/170-171 ). Diese liess durch den Versicherten das einschlägige Formular ausfüllen (Urk. 9 /16/159 ), holte beim Hausarzt Dr. med. B.___ d a s Arztzeugnis UVG vom 2 0. Juli 2012 ein ( Urk. 9 /16/</w:t>
      </w:r>
    </w:p>
    <w:p>
      <w:r>
        <w:rPr>
          <w:b/>
        </w:rPr>
        <w:t>E. 1.3</w:t>
      </w:r>
    </w:p>
    <w:p>
      <w:r>
        <w:t>Am 1 9. April 2013 meldete sich der Versicherte auch bei der Invalidenversicherung an ( Urk. 9 / 4). Die Sozialversicherungsanstalt des Kantons Zürich (SVA), IV-Stelle, holte die Angaben des Y.___ zum Arbeitsverhältnis mit dem Versicherten ein ( Urk. 9 /10), liess durch Dr. C.___ den Arztbericht vom 2 8. Mai 2013 erstellen ( Urk. 9/18/1-2) und zog die Akten der Suva bei. Dabei erfuhr sie von einem Spät-Assessment, das a m 13./1 4. Mai 2013 in der Spezialsprechstunde für Leichte Tra u matische Hirnverletzungen der Rehaklinik G.___</w:t>
      </w:r>
    </w:p>
    <w:p>
      <w:r>
        <w:t>durchgeführt worden war (Bericht von PD Dr. med. H.___ , Spezialärztin für Neurologie und Psychiatrie/P sychotherapie, vom 3. Juni 2013 einschliesslich des Berichts Erg otherapie/Physiotherapie von I.___ , dipl. Ergotherapeutin, J.___ , dipl. Physiotherapeut, und K.___ , Musiktherapeut und Reham anager , vom 2 4. Mai 2013, Urk. 9 /19, sowie neuropsychologischer Bericht von lic . phil. L.___ vom 1 3. Mai 20 13, Urk. 9 /73/195-199 ), und von einem beruflichen Standort gespräch, das am 7. Juni 2013 statt gefunden hatte (Berich t vom 2 4. Juni 2013, Urk. 9 /26 ).</w:t>
      </w:r>
    </w:p>
    <w:p>
      <w:r>
        <w:t>Die IV-Stelle führte mit dem Versicherten daraufhin e benfalls Berufsberatungsgespräche (Protokolle in Urk. 9 /36 und Urk. 9 /41)</w:t>
      </w:r>
    </w:p>
    <w:p>
      <w:r>
        <w:t>und sprach ihm anschliessend nach Besprechung mit ihrem Regionalärztlichen Dienst RAD (N otiz vom 8. August 2013, Urk. 9 /33) die Kosten einer berufsbegleitenden Umschulung zum Technikredaktor zu, die im September 2013 begann und im Oktober 2014 hätte beendet sein sollen (Mitteilung vom 1 8. September 2 013, Urk. 9 /42).</w:t>
      </w:r>
    </w:p>
    <w:p>
      <w:r>
        <w:t>Am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