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IV.2017.00944 vom 8. August 2017</w:t>
      </w:r>
    </w:p>
    <w:p>
      <w:r>
        <w:t>ZH Sozialversicherungsgericht, 2017-08-08, DE</w:t>
      </w:r>
    </w:p>
    <w:p>
      <w:r>
        <w:rPr>
          <w:b/>
        </w:rPr>
        <w:t xml:space="preserve">Quelle: </w:t>
      </w:r>
      <w:r>
        <w:t>https://mcp.opencaselaw.ch/entscheid/zh_sozialversicherungsgericht_IV.2017.00944</w:t>
      </w:r>
    </w:p>
    <w:p>
      <w:r>
        <w:t>FR: ZH_SOZIALVERSICHERUNGSGERICHT IV.2017.00944 du 8 août 2017</w:t>
      </w:r>
    </w:p>
    <w:p>
      <w:r>
        <w:t>IT: ZH_SOZIALVERSICHERUNGSGERICHT IV.2017.00944 del 8 agosto 2017</w:t>
      </w:r>
    </w:p>
    <w:p>
      <w:pPr>
        <w:pStyle w:val="Heading2"/>
      </w:pPr>
      <w:r>
        <w:t>Erwägungen</w:t>
      </w:r>
    </w:p>
    <w:p>
      <w:r>
        <w:rPr>
          <w:b/>
        </w:rPr>
        <w:t>E. 1</w:t>
      </w:r>
    </w:p>
    <w:p>
      <w:r>
        <w:t>X.___ , geboren 1959, arbeitete zuletzt vom 1. März bis 30. Juni 2015 in einem Pensum von 100 % als Mechaniker (Urk. 9/9 Ziff. 5.4), als er sich am 24. Juli 2015 unter Hinweis auf verschiedene somatische und psychische Be schwerden bei der Invalidenversicherung zum Leistungsbezug anmeldete (Urk. 9/9 Ziff. 6.2). Die Sozialversicherungsanstalt des Kantons Zürich, IV-Stelle, klärte die medizinische und erwerbliche Situation ab, zog Akten des Krankentag geldversicherers bei (Urk. 9/13) und holte bei der Y.___ ein polydis ziplinäres Gutachten ein, welches am 6. Februar 2017 erstattet wurde (Urk. 9/53).</w:t>
      </w:r>
    </w:p>
    <w:p>
      <w:r>
        <w:t>Mit Schreiben vom 12. November 2015 teilte die IV-Stelle dem Versicherten mit, dass aufgrund der geplanten Operation am 5. Januar 2016 derzeit keine berufli chen Eingliederungsmassnahmen möglich seien (Urk. 9/30).</w:t>
      </w:r>
    </w:p>
    <w:p>
      <w:r>
        <w:t>Nach ergangenem Vorbescheid (Urk. 9/57) sprach die IV-Stelle mit Verfügung vom 8. August 2017 dem Versicherten bei einem Invaliditätsgrad von 100 % eine vom 1. Mai 2016 bis 31. Mai 2017 befristete Rente zu (Urk. 9/61 = Urk. 2).</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Soweit der Beschwerdeführer beantragt, es seien ihm berufliche Massnahmen zu gewähren (Urk. 1 S. 2 Ziff. 1), ist auf die angefochtene Verfügung vom 8. August 2017 zu verweisen, mit welcher dem Beschwerdeführer eine vom 1. Mai 2016 bis 31. Mai 2017 befristete ganze Rente zugesprochen wurde (Urk. 2) . Gegenstand der angefochtenen Verfügung bildet damit ausschliesslich der Rentenanspruch des Beschwerdeführers. Über den Anspruch auf berufliche Massnahmen hat die Beschwerdegegnerin nicht befunden. Es fehlt damit bezüglich beruflicher Mass nahmen an einem Anfechtungsgegenstand, weshalb auf die Beschwerde nicht einzutreten ist. Dem Beschwerdeführer ist es unbenommen, sich jederzeit bei der Beschwerdegegnerin für die Durchführung beruflicher Massnahmen zu melden.</w:t>
      </w:r>
    </w:p>
    <w:p>
      <w:r>
        <w:rPr>
          <w:b/>
        </w:rPr>
        <w:t>E. 2</w:t>
      </w:r>
    </w:p>
    <w:p>
      <w:r>
        <w:t>.3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2.4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2 . 5</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3 . 3 .1</w:t>
      </w:r>
    </w:p>
    <w:p>
      <w:r>
        <w:t>Die Beschwerdegegnerin führte in der Verfügung (Urk. 2) aus, der Beschwerde führer sei infolge seines Gesundheitszustandes vom 5. Mai 2015 bis 5. Februar 2017 vollumfänglich erwerbsunfähig gewesen. Seither sei eine angepasste Tätig keit mit einem Arbeitspensum von 80 % zumutbar, was zu einem Invaliditätsgrad von 28 % führe. Das Wartejahr sei am 3. Mai 2016 erfüllt. Damit bestehe vom 1. Mai 2016 bis 31. Mai 2017 ein Anspruch auf eine ganze Rente. Ab 1. Juni 2017 könne der Beschwerdeführer wieder ein rentenausschliessendes Einkommen er zielen und der Rentenanspruch erlösche per 31. Mai 2017 (S. 2).</w:t>
      </w:r>
    </w:p>
    <w:p>
      <w:r>
        <w:t>Im Rahmen der Beschwerdeantwort vom 17. Oktober 2017 (Urk. 8) führte die Be schwerdegegnerin ergänzend aus, die Gutachter hätten gestützt auf die erhobenen Befunde das nachfolgende Belastungsprofil festgehalten: körperlich leichte Tä tigkeit, welche vorwiegend im Sitzen erledigt werden könne, dabei sei ein Wech sel zwischen Stehen und Gehen sinnvoll. Kein Heben und Tragen von Lasten über 5 kg, keine Zwangspositionen der Hüftgelenke wie Abhocken oder Kauern. Kein Absolvieren längerer Gehstrecken, kein Überwinden von Höhendifferenzen wie Treppen, Leitern oder Gerüsten (S. 1). Dieses Profil berücksichtige auch die ange gebenen Beschwerden bezüglich der Kniegelenke und der Lendenwirbelsäule</w:t>
      </w:r>
    </w:p>
    <w:p>
      <w:r>
        <w:t>( LWS ) . Betreffend die psychiatrische Komponente sei festzuhalten, dass sich der Beschwerdeführer nie in psychiatrische Behandlung begeben habe. Selbst wenn eine Diagnose mit Krankheitswert diagnostiziert werden würde, müsste diese aus invalidenversicherungsrechtlicher Sicht langandauernd und von erheblicher Schwere sein. Leichte bis mittelgradige depressive Störungen rezidivierender oder episodischer Natur würden praxisgemäss einzig dann als invalidisierende Krank heiten in Betracht fallen, wenn sie erwiesenermassen therapieresistent seien. Ein solcher Sachverhalt müsse überwiegend wahrscheinlich und dürfe nicht lediglich nicht auszuschliessen sein (S. 2). 3 .2</w:t>
      </w:r>
    </w:p>
    <w:p>
      <w:r>
        <w:t>Demgegenüber machte der Beschwerdeführer geltend (Urk. 1) , die Beschwerde gegnerin habe den medizinischen Sachverhalt ungenügend abgeklärt, da mangels Beweiskraft nicht auf das Y.___ -Gutachten abgestellt werden könne und weitere Abklärungen durch die Beschwerdegegnerin unterlassen worden seien (S. 7 Rz 13). Die Gutachter hätten mit keinem Wort begründet, weshalb er in einer angepassten Tätigkeit zu 80 % arbeitsfähig sein solle. Auch fehle jegliche Be gründung dafür, wieso der Psoriasis keine Auswirkung auf die Arbeitsfähigkeit zukommen solle (S. 7 f. Rz 16). Das korrekte Erfassen des vollständigen Psycho status gehöre bekanntlich zu den zentralen Punkten einer psychiatrischen Begut achtung, wobei rechtsprechungsgemäss zur Beurteilung der Invalidisierung eines psychiatrischen Gesundheitsschadens bekanntlich primär der lege artis erhobene psychopathologische Befund und der Schweregrad der Symptomatik massgebend sei. Der psychiatrische Y.___ -Gutachter habe sich allerdings nicht an die entsprechenden Vorgaben gehalten und die AMDP-Items nicht lege artis geprüft (S. 8 Rz 17). Die Aussage, dass die vorhandenen Symptome mehrheitlich Folge der psychosozialen Belastungen seien und nicht deren Ursache, sei als reine und unbegründete Spekulation zurückzuweisen. Überwiegend wahrscheinlich sei dies jedenfalls nicht (S. 9 Rz 19). Aufgrund des mangelhaft erhobenen psychiatrischen Befundes sei keine rechtsgenügliche Beurteilung des psychischen Gesundheitszu standes des Beschwerdeführers möglich, weshalb auf das Y.___ -Gutachte n nicht abgestellt werden könne (S. 9 Rz 20). Die unbegründeten Spekulationen des orthopädischen Y.___ -Gutachters seien konkrete Indizien gegen die Zuver lässigkeit der Y.___ -Expertise (S. 10 Rz 21). Weiter sei eine Verletzung des Untersuchungsgrundsatzes auch darin zu erblicken, dass die Beschwerdegegnerin trotz entsprechender Empfehlung durch den orthopädischen Y.___ -Gutach ter die nötigen medizinischen Abklärungen unterlassen habe (S. 10 Rz 22). Auf grund der unklaren Ätiologie der Schmerzen und Kraftlosigkeit des Beschwerde führers könne nicht mit überwiegender Wahrscheinlichkeit beantwortet werden, ob die Beschwerden des Beschwerdeführers auf einer organischen Grundlage be ruhten oder eine erweiterte psychiatrische Abklärung notwendig sei. Es wären vertiefte medizinische Abklärungen notwendig gewesen, die jedoch unterlassen worden seien (S. 11 Rz 23). Die Beschwerdegegnerin habe zudem zu Unrecht und ohne genügende Prüfung sein Begehren um berufliche Massnahmen abgewiesen (S. 12 Rz 28). Vor längerer Zeit habe die Beschwerdegegnerin berufliche Mass nahmen geprüft, allerdings seien diese infolge bevorstehender Hüftoperation mit anschliessender Rekonvaleszenz vorläufig abgewiesen worden. Nach Erstattung des Gutachtens seien berufliche Massnahmen trotz entsprechender aktenkundiger Indikation nicht einmal mehr geprüft worden (S. 13 Rz 30). Weiter habe die Be schwerdegegnerin sowohl das Validen- als auch das Invalideneinkommen unzu treffend bemessen (S. 14 Rz 31). Für die Bemessung des Valideneinkommens sei auf Tabellenlöhne n ach LSE, Ziff. 31-33 , Kompetenzniveau 3 , abzustellen und bei der Berechnung des Invalideneinkommens zusätzlich ein leidensbedingter Abzug von 25 % vorzunehmen, was einen Invaliditätsgrad von 54 % zur Folge habe (S. 14 Rz 33-34).</w:t>
      </w:r>
    </w:p>
    <w:p>
      <w:r>
        <w:t>Im Rahmen der Replik (Urk. 12) führte der Beschwerdeführer ergänzend aus, trotz entsprechender Indikation seien keine fachspezifischen (internistischen) Zusat zuntersuchungen zur Objektivierung der Defizite durchgeführt worden (S. 2 Rz 2). Die deutlich erhöhten Blutdruckwerte und die Erkrankung des Beschwerdeführers an einer chronic</w:t>
      </w:r>
    </w:p>
    <w:p>
      <w:r>
        <w:t>obstruc t ive pulmonal disease</w:t>
      </w:r>
    </w:p>
    <w:p>
      <w:r>
        <w:t>( COPD ) seien gutachterlich nur un genügend gewürdigt worden. Das Y.___ -Gutachten lasse pflichtwidriger weise auch eine Beurteilung der Arbeitsfähigkeit aus internistischer Sicht vermis sen, was einen groben Mangel darstelle. Da mit der Zunahme der limitierenden Beschwerden durch die COPD gerechnet werden müsse, sei von deutlich höheren Einschränkungen als von den Y.___ -Gutachtern attestiert auszugehen (S. 2 Rz 3). 3 .3</w:t>
      </w:r>
    </w:p>
    <w:p>
      <w:r>
        <w:t>Unbestritten und aufgrund der Akten auch ausgewiesen ist, dass der Beschwer deführer vom 5. Mai 2015 bis 5. Februar 2017 aufgrund der Hüftbeschwerden vollständig arbeitsunfähig war, und damit vom 1. Mai 2016 bis 31. Mai 2017 Anspruch auf eine ganze Rente bestand. Strittig und zu prüfen bleibt damit der Rentenanspruch des Beschwerdeführers ab Juni 2017 . 4 . 4 . 1</w:t>
      </w:r>
    </w:p>
    <w:p>
      <w:r>
        <w:t>In seinem Bericht vom 2. Juni 2015 (Urk. 9/13/27-28) nannte der zuständige Arzt des Z.___ , A.___ , folgende Diagnosen (S. 1): - Coxarthrose rechts - COPD Gold Stadium II - soziale Belastungssituation - Adipositas - chronische Schuppenflechte - Status nach akuter Hepatitis B 1999</w:t>
      </w:r>
    </w:p>
    <w:p>
      <w:r>
        <w:t>Der Beschwerdeführer berichte, dass er seit zirka einem Jahr seine rechte Hüfte verspüren würde. Seit einem Monat sei es nun zu einer deutlichen Schmerzex azerbation gekommen (S. 1). Die g eklagten Schmerzen liessen sich auf die rechts seitige Coxarthrose zurü ckführen . Dem Beschwerdeführer sei erklärt worden, dass in Anbetracht der Symptomatik und der Bildgebung letztendlich auf Dauer nur mehr eine Hüfttotalendoprothese helfen könne (S. 2). 4 . 2</w:t>
      </w:r>
    </w:p>
    <w:p>
      <w:r>
        <w:t>Am 22. Juli 2015 führte der Hausarzt Dr. med. B.___ , Facharzt für Allge meine Innere Medizin, aus, der Beschwerdeführer habe sich noch nicht für eine Operation oder Infiltration entscheiden können (Urk. 9/13/29-30 ad. 1). Für die aktuelle Tätigkeit bestehe seit dem 5. Mai 2015 bis zirka Ende August eine voll ständige Arbeitsunfähigkeit (ad. 5). Sofern das Hüftgelenk rechts nicht belastet werde, wäre der Beschwerdeführer bei Schmerzabnahme oder nach der Operation wieder zu mindestens 50 % arbeitsfähig (ad. 6). 4 . 3</w:t>
      </w:r>
    </w:p>
    <w:p>
      <w:r>
        <w:t>Der Arzt des Z.___ , A.___ , diagnostizierte in seinem Bericht vom 10. November 2015 (Urk. 9/3 1 ) insbesondere eine fortgeschrittene Coxarthrose rechts, symptomatisch seit zirka Anfang 2014 (Ziff. 1.1), und führte aus, es bestünden belastungsabhängige Hüftschmerzen auf der rechten Seite, die den Beschwerdeführer in der Mobilität deutlich beeinträchtigten. Längeres Gehen oder Stehen sei ihm nicht möglich, die aktuelle Tätigkeit sei aktuell nicht zumut bar (Ziff. 1.7). Es sei eine Operation zur Implantation einer Hüfttotalprothese ge plant (Ziff. 1.5). Nach dem operativen Eingriff könne mit einer Wiederaufnahme der beruflichen Tätigkeit gerechnet werden, postoperativ müsse mit einer Reha bilitation von zirka zwei bis drei Monaten gerechnet werden (Ziff. 1.9). 4 . 4</w:t>
      </w:r>
    </w:p>
    <w:p>
      <w:r>
        <w:t>Nach einer Hospitalisation vom 5. bis 11. Januar 2016 führten die Ärzte des Z.___ , A.___ , im Austrittsbericht vom 11. Januar 2016 (Urk. 9/39/26-27) bei unveränderten Diagnosen (S. 1) aus, sowohl der intra- als auch der postoperative Verlauf habe sich komplikationslos gestaltet. Insgesamt habe ein unauffälliger neurologischer Verlauf mit guter Schmerzkompensation während des gesamten stationären Aufenthaltes bestanden. Der Beschwerdefüh rer habe in gutem Allgemeinzustand und mit reizlosen Wundverhältnissen nach Hause entlassen werden können (S. 2). 4 . 5</w:t>
      </w:r>
    </w:p>
    <w:p>
      <w:r>
        <w:t>Am 15. März 2016 hielt der Arzt des Z.___ , A.___ , einen verbesserten Gesundheitszustand fest (Urk. 9/32 Ziff. 1.1). In seiner Tätig keit als Landmaschinenmechaniker sei der Beschwerdeführer momentan nicht einsetzbar (Ziff. 2.1). Die Arbeitsfähigkeit könne durch das Fortführen der Physi otherapie gesteigert werden (Ziff. 4.1), derzeit bestehe keine Belastbarkeit für Massnahmen der Wiedereingliederung (Ziff. 4.2). 4 . 6</w:t>
      </w:r>
    </w:p>
    <w:p>
      <w:r>
        <w:t>Im Verlaufsbericht vom 2. Mai 2016 (Urk. 9/39/28-29) führten die Ärzte des Z.___ , A.___ , bei unveränderten Diagnosen aus, der Be schwerdeführer berichte über einen schleppenden und schmerzhaften Verlauf. Es bestehe insbesondere eine inguinale Schmerzsymptomatik mit einem Schnappphänomen. Die Physiotherapie könne aufgrund des Asthmas und kör perlicher Erschöpfung nur mittelmässig suffizient durchgeführt werden, der Be schwerdeführer schaffe die Anzahl der Wiederholungen meist nicht (S. 1). 4 . 7</w:t>
      </w:r>
    </w:p>
    <w:p>
      <w:r>
        <w:t>In seinem Bericht vom 5. Juli 2016 (Urk. 9/35) nannte</w:t>
      </w:r>
    </w:p>
    <w:p>
      <w:r>
        <w:t>der Arzt des Z.___ , A.___ , einen stationär bis leicht verbesserten Gesund heitszustand (Ziff. 1.1). Der Beschwerdeführer sei weiterhin arbeitsunfähig bei noch massiven Schmerzen. Ob eine angepasste Tätigkeit zumutbar sei, könne er nicht beurteilen (Ziff. 2.1). Die genaue Prognose lasse sich noch nicht abschätzen. Nach der Implantation einer Hüftprothese und einem sehr kurz nach der Implan tation stattgefundenen unfallbedingten Sturz bestehe sicherlich ein deutlich pro longierter Heilungsverlauf (Ziff. 3.3). Durch eine medizinische Trainingstherapie könne die Arbeitsfähigkeit mittelfristig sicherlich verbessert werden (Ziff. 4.1). 4 .</w:t>
      </w:r>
    </w:p>
    <w:p>
      <w:r>
        <w:rPr>
          <w:b/>
        </w:rPr>
        <w:t>E. 6</w:t>
      </w:r>
    </w:p>
    <w:p>
      <w:r>
        <w:t>ATSG) gewesen sind; und c.</w:t>
      </w:r>
    </w:p>
    <w:p>
      <w:r>
        <w:t>nach Ablauf dieses Jahres zu mindestens 40 % invalid ( Art.</w:t>
      </w:r>
    </w:p>
    <w:p>
      <w:r>
        <w:rPr>
          <w:b/>
        </w:rPr>
        <w:t>E. 6.2</w:t>
      </w:r>
    </w:p>
    <w:p>
      <w:r>
        <w:t>Was die Zeitspanne von Mai 2016 bis Ende Mai 2017 betrifft, kann ein Prozent vergleich durchgeführt werden, da der Beschwerdeführer während diesem Zeit raum insbesondere aufgrund der Hüftbeschwerden sowohl in der angestammten als auch in jeder anderen Tätigkeit vollständig arbeitsunfähig war. Für diese Zeit kann daher auf einen Einkommensvergleich mittels Tabellenlöhne verzichtet wer den (BGE 104 V 136 E. 2.a und b; BGE 114 V 313 E. 3.a). Nachdem beim Be schwerdeführer für diese Zeit eine vollständige Arbeitsunfähigkeit vorliegt, resul tiert ein Invaliditätsgrad von 100 %.</w:t>
      </w:r>
    </w:p>
    <w:p>
      <w:r>
        <w:rPr>
          <w:b/>
        </w:rPr>
        <w:t>E. 6.3</w:t>
      </w:r>
    </w:p>
    <w:p>
      <w:r>
        <w:t>) ergibt sich eine Einkommenseinbusse von Fr. 31'987.--, was einem rentenausschliessenden Invaliditätsgrad von 37.34 % entspricht.</w:t>
      </w:r>
    </w:p>
    <w:p>
      <w:r>
        <w:t>Was den Zeitpunkt der Rentenaufhebung betrifft, ist auf den mas s gebenden Art. 88a Abs. 1 der Verordnung über die Invalidenversicherung (IVV) zu verwei sen, wonach eine Verbesserung der Erwerbsfähigkeit von dem Zeitpunkt an zu berücksichtigen ist, in dem angenommen werden kann, dass sie voraussichtlich längere Zeit dauern wird. Sie ist in jedem Fall zu berücksichtigen, nachdem sie ohne wesentliche Unterbrechung drei Monate gedauert hat und voraussichtlich weiter andauern wird. Nachdem ab 6. Februar 2017 von einer Verbesserung des Gesundheitszustandes auszugehen ist (vorstehend E. 5.3) , hat der Beschwerdefüh rer ab 1. Juni 2017 keinen Anspruch mehr auf eine Invalidenrente.</w:t>
      </w:r>
    </w:p>
    <w:p>
      <w:r>
        <w:t>Zusammenfassend erweist sich damit die angefochtene Verfügung als rechtens, was zur Abweisung der Beschwerde führt, soweit darauf einzutreten ist. 7. 7.1</w:t>
      </w:r>
    </w:p>
    <w:p>
      <w:r>
        <w:t>Da es im vorliegenden Verfahren um die Bewilligung oder Verweigerung von IV-Leistungen geht, ist das Verfahren kostenpflichtig. Die Gerichtskosten sind nach dem Verfahrensaufwand und unabhängig vom Streitwert festzulegen (Art. 69 Abs. 1 bis</w:t>
      </w:r>
    </w:p>
    <w:p>
      <w:r>
        <w:t>IVG) und auf Fr. 800.-- anzusetzen. Entsprechend dem Ausgang des Ver fahrens sind sie dem Beschwerdeführer aufzuerlegen, zufolge Gewährung der un entgeltlichen Prozessführung jedoch einstweilen auf die Gerichtskasse zu neh men. Der Beschwerdeführer ist auf § 16 Ab. 4 des Gesetzes über das Sozialversi cherungsgericht ( GSVGer ) hinzuweisen. 7.2</w:t>
      </w:r>
    </w:p>
    <w:p>
      <w:r>
        <w:t>Für das Beschwerdeverfahren wurde mit Verfügung vom 8. November 2017</w:t>
      </w:r>
    </w:p>
    <w:p>
      <w:r>
        <w:t>das Gesuch der Beschwerdeführerin um Bewilligung der unentgeltlichen Rechtsver tretung gutgeheissen (Urk.</w:t>
      </w:r>
    </w:p>
    <w:p>
      <w:r>
        <w:rPr>
          <w:b/>
        </w:rPr>
        <w:t>E. 6.4</w:t>
      </w:r>
    </w:p>
    <w:p>
      <w:r>
        <w:t>) sowie einem Valideneinkommen von Fr. 53'682.-- (vorstehend E.</w:t>
      </w:r>
    </w:p>
    <w:p>
      <w:r>
        <w:rPr>
          <w:b/>
        </w:rPr>
        <w:t>E. 6.5</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Die Beschwerdegegnerin nahm keinen Abzug vor (Urk. 9/54), wohingegen der Beschwerdeführer unter Hinweis auf das Zumutbarkeitsprofil, die Teilarbeitszeit tätigkeit und die Tatsache, dass er früher Schwerarbeit verrichtet habe, einen Ma ximalabzug von 25 % beantragte (Urk. 1 S. 15 Ziff. 34). Dem Beschwerdeführer können aus orthopädischen Gründen lediglich noch körperlich leichte Tätigkei ten, welche vorwiegend im Sitzen erledigt werden können, zugemutet werden, wobei weitere Einschränkungen bezüglich Arbeitsprofil bestehen. Diese Ein schränkungen wurden jedoch aufgrund des vermehrten Pausenbedarfs bereits bei der Reduktion des zumutbaren Arbeitspensums auf 80 % berücksichtigt (vgl. Gut achten der Y.___ AG, Urk. 9/53 S. 37 Ziff. 6.6.3). Insgesamt hat die Be schwerdegegnerin ihr Ermessen daher nicht überschritten, indem sie keinen Lei densabzug vorgenommen hat.</w:t>
      </w:r>
    </w:p>
    <w:p>
      <w:r>
        <w:rPr>
          <w:b/>
        </w:rPr>
        <w:t>E. 6.6</w:t>
      </w:r>
    </w:p>
    <w:p>
      <w:r>
        <w:t>Bei einem Invalideneinkommen in der Höhe von Fr. 85'669.-- (vorstehend E.</w:t>
      </w:r>
    </w:p>
    <w:p>
      <w:r>
        <w:rPr>
          <w:b/>
        </w:rPr>
        <w:t>E. 8</w:t>
      </w:r>
    </w:p>
    <w:p>
      <w:r>
        <w:t>In ihrem Bericht vom 2. September 2016 (Urk. 9/39/20-21) nannte die Ärztin des Z.___ , C.___ , Pneumologie, folgende Diagnosen (S. 1): - chronisch obstruktive Pneumopathie , Verdacht auf COPD-Asthma- Overlap -Syndrom (ACOS) - Adipositas, BMI 32 kg/m 2 - Status nach Hüft-Totalprothese-Implantation Januar 2016 - Psoriasis - depressives Zustandsbild nach Asbestexposition in den 80er-Jahren - Heiserkeit unter Budesonid - mögliche Stimmbanddysfunktion</w:t>
      </w:r>
    </w:p>
    <w:p>
      <w:r>
        <w:t>Die Problematik sei seit mindestens fünf Jahren bekannt. Die Steigerung der ak tuellen Symbicort -Dosis habe weder subjektiv noch objektiv eine Verbesserung der Situation gebracht, weshalb sie einen Wechsel der Medikamente empfohlen habe. Allenfalls seien weitere Abklärungen notwendig (S. 2). 4 .</w:t>
      </w:r>
    </w:p>
    <w:p>
      <w:r>
        <w:rPr>
          <w:b/>
        </w:rPr>
        <w:t>E. 9</w:t>
      </w:r>
    </w:p>
    <w:p>
      <w:r>
        <w:t>In seinem Bericht vom 20. September 2016 (Urk. 9/39/1-6) nannte Dr. B.___ fol gende Diagnosen mit Auswirkung auf die Arbeitsfähigkeit (Ziff. 1.1): - s ymptomatische fortgeschrittene Coxarthrose rechts - c hronisch obstruktive Pneumopathie , COPD Gold Stadium I-II - s oziale Belastungssituation, depressive Entwicklung mit sozialem Rück zug - Verdacht auf Schlafapnoe -S yndrom - k örperliche Dekonditionierung multifaktoriell - Psoriasis generalisata et inversa</w:t>
      </w:r>
    </w:p>
    <w:p>
      <w:r>
        <w:t>Es bestehe eine anhaltende, eingeschränkte Gehfähigkeit am Stock wegen posto perativ anhaltenden Hüftschmerzen und Atemnot aufgrund der COPD und kör perlicher Dekonditionierung mit freier Gehstrecke ebenaus von knapp 100 bis 200 Metern, Dyspnoe bei leichtem Bergaufgehen, Atembeschwerden auch bei warmen Aussentemperaturen oder Kontakt mit Lösungsmitteln und Chemikalien (Ziff. 1.4). Die Prognose bleibe vorläufig schwierig zu beurteilen. Aus seiner Sicht sei bis auf Weiteres mit einer 100%igen Erwerbsunfähigkeit zu rechnen, eine Neubeurteilung der Gesamtsituation sei in einem Jahr vorzunehmen (Ziff. 1.4). 4 . 1 0</w:t>
      </w:r>
    </w:p>
    <w:p>
      <w:r>
        <w:t>Am 22. September 2016 (Urk. 13/6) berichteten die Ärzte des Z.___ , C.___ , Kardiologie, bei bekannten Diagnosen (S. 1) von einer kli nisch und elektrisch negativen Ergometrie bei reduzierter Leistungsfähigkeit. Auffallend sei en ein h ypertensiver Ruheblutdruck sowie hypertensive Blutdruck werte in den dokumentierten ambulanten Messungen (S. 2). 4 . 1 1</w:t>
      </w:r>
    </w:p>
    <w:p>
      <w:r>
        <w:t>Die Leitende Ärztin des Z.___ , C.___ , Pneumologie, nannte in ihrem Bericht vom 3. Oktober 2016 (Urk. 9/42) folgende Diagnosen mit Auswirkung auf die Arbeitsfähigkeit (Ziff. 1.1): - chronisch obstruktive Pneumopathie , Verdacht auf COPD-Asthma- Overlap -Syndrom (ACOS) - depressives Zustandsbild - Adipositas, BMI 32 kg/m2 - S tatus nach Hüft-TP-Implantation Januar 2016 mit nach wie vor vorhan denen starken Hüftbeschwerden</w:t>
      </w:r>
    </w:p>
    <w:p>
      <w:r>
        <w:t>Als Servicetechniker im Landwirtschaftsmaschinenbereich bestehe von Seiten der Lungen kein Grund für eine Arbeitsunfähigkeit (Ziff. 1.6). Der Beschwerdeführer sei vor allem durch seine Depression eingeschränkt. Die pulmonale Situation, stabile Verhältnisse vorausgesetzt, führe dazu, dass er für körperlich schwere Ar beit nicht arbeitsfähig sei, im Übrigen bestehe eine volle Arbeitsfähigkeit . Von pulmonaler Seite her sei die bisherige Tätigkeit noch zumutbar, vorausgesetzt, dass der Beschwerdeführer keinen Chemikalien ausgesetzt und die Arbeit körper lich nicht schwer sei. In Bezug auf körperlich strenge Arbeiten sei die Leistungs fähigkeit um etwa 50 % vermindert. Zur Arbeitsfähigkeit in einer behinderungs angepasste n Tätigkeit könne sie sich nicht äussern (Ziff. 1.7).</w:t>
      </w:r>
    </w:p>
    <w:p>
      <w:r>
        <w:t>Am 6. Oktober 2016 führte sie ergänzend aus, Husten und Auswurf würden ak tuell nicht bestehen, der Beschwerdeführer leide aber unter erheblicher Dyspnoe, auslösende Faktoren seien Hitze, Belastung und Chemikalien. Nach der medika mentösen Umstellung sei die Heiserkeit verschwunden und die Werte hätten sich verbessert. Der Beschwerdeführer sei mit der Situation recht zufrieden und habe mit der pulmonalen Rehabilitation begonnen (Urk. 9/43 S. 2). 4 . 1 2</w:t>
      </w:r>
    </w:p>
    <w:p>
      <w:r>
        <w:t>Am 22. Dezember 2016 wurde der Beschwerdeführer im Auftrag der Beschwer degegnerin durch Ärzte der Y.___ AG orthopädisch, psychiatrisch und in ternistisch begutachtet. In ihrem Gutachten vom 6. Februar 2 017 (Urk. 9/53) , für welches sie sich auf die vorhandenen Akten (S. 5 Ziff. 1.1) , die persönliche Be fragung (S. 20-23 Ziff. 3) und eigene Untersuchungen stützten (S. 23 f. Ziff. 4.1, S. 26 Ziff. 5.3.1, S. 33 f. Ziff. 6.3), nannten sie folgende Diagnosen mit Auswir kung auf die Arbeitsfähigkeit (S. 38 Ziff. 7.1.1): - Restbeschwerden am rechten Hüftgelenk im Sinne von Gelenkschmerzen und verminderter Belastbarkeit bei Zustandsbild nach Implantation einer Hüftgelenkstotalendoprothese rechts am 6. Januar 2016 - COPD Gold Stadium II, Verdacht auf COPD-Asthma- Overlap -Syndrom mit - sistierte m Nikotinabusus - Status nach mehrmonatiger Asbest-Exposition - Status nach Lobärpneumonie 2004</w:t>
      </w:r>
    </w:p>
    <w:p>
      <w:r>
        <w:t>Als Nebendiagnosen ohne wesentliche Einschränkung der Arbeitsfähigkeit nann ten die Ärzte sodann folgende (S. 38 f. Ziff. 7.1.2): - Hüftgelenksschmerzen links, vermutlich muskulärer Art - chronisches lumbospondylogenes Syndrom - Kniegelenksbeschwerden beidseitig, am ehesten muskulärer Art - längerdauernde dysphorisch -depressive Reaktion (IC D -10 F32.8) - Probleme verbunden mit körperlicher Erkrankung und Beeinträchtigung (ICD-10 Z73.3) - Probleme in Verbindung mit Berufstätigkeit und</w:t>
      </w:r>
    </w:p>
    <w:p>
      <w:r>
        <w:t>A r beitslosigkeit (IC D -10 Z56) - Probleme in Verbindung mit Wohnbedingungen und ökonomischen Ver hältnissen (ICD-10 Z59) - Psoriasis vulgaris - Status nach Hepatitis B 1999 - arterielle Hypertonie</w:t>
      </w:r>
    </w:p>
    <w:p>
      <w:r>
        <w:t>Der Beschwerdeführer weise fast ein Jahr nach der Implantation einer Hüftge lenkstotalendoprothese rechts persistierende Beschwerden im Sinne von Schmer zen, Belastungs- und Kraftverminderung an der rechten Hüfte respektive der rechten unteren Extremität auf . Zum jetzigen Zeitpunkt könne nicht von einer Prothesenlockerung ausgegangen werden, wobei darauf hinzuweisen sei, dass noch nicht alle diagnostischen Abklärungsmethoden ausgeschöpft seien. Die Be schwerden im Bereich des linken Hüftgelenkes seien nicht degenerativer Natur, sondern dürften eher einer muskulären Überbelastung bei verändertem Gangbild entsprechen. Dies treffe auch auf die beklagte Beschwerdesymptomatik an beiden Kniegelenken zu. Im Bereich der LWS bestünden degenerative Veränderungen vorwiegend ossärer Art, auch hier dürfte es sich, in Zusammenhang mit dem ver änderten Gangbild, um muskulär bedingte Beschwerden handeln, welche einer Physiotherapie gut zugänglich seien. Hinsichtlich der COPD werde der Beschwer deführer optimal behandelt, er nehme auch an einer Lungenrehabilitation teil (S. 41 Ziff. 7.2.3) .</w:t>
      </w:r>
    </w:p>
    <w:p>
      <w:r>
        <w:t>Bei der psychiatrischen Untersuchung habe sich ein etwas verbitterter und dys phorischer Mann gezeigt, der jedoch keine depressiven oder Angstsymptome mit Krankheitswert zeige. Eine ausgesprochene Somatisierungstendenz sei nicht zu erkennen, die kognitiven Funktionen seien intakt. Insgesamt könne aus psychi atrischer Sicht von einem geringen Gesundheitsschaden ausgegangen werden . Die Abgrenzung der Symptome gegenüber invaliditätsfremden Faktoren wie Ar beitslosigkeit sei im Falle des Beschwerdeführers schwieriger als sonst. Es scheine so zu sein, dass die vorhandenen Symptome mehrheitlich Folge der psychosozi alen Belastungen seien und nicht deren Ursache. Der Beschwerdeführer befinde sich nicht in einer psychiatrischen Behandlung, wegen seiner langandauernden psychosozialen Belastungen könnte eine psychotherapeutische Begleitung jedoch hilfreich sein. Eine Verbesserung der Arbeitsfähigkeit sei dadurch jedoch nicht zu erwarten. Der Beschwerdeführer mache einen authentischen Eindruck, Diskrepan zen, Aggravation oder Verdeutlichung seien nicht aufgefallen (S. 42).</w:t>
      </w:r>
    </w:p>
    <w:p>
      <w:r>
        <w:t>Aus allgemein-internistischer Sicht bestehe für die angestammte und adaptierte Tätigkeit bei Absenz von pneumologisch schädlichen Stoffen und stabiler Lun gensituation für leichte bis mittelschwere Tätigkeiten eine volle Arbeitsfähigkeit. Ab Frühjahr 2011 bestehe eine Arbeitsunfähigkeit für lungenbelastende Arbeits plätze. Aus orthopädischer Sicht bestehe seit Mitte des Jahres 2015, spätestens aber ab Anfang Januar 2016, für die zuletzt ausgeübte Tätigkeit eine volle Ar beitsunfähigkeit. Aus psychiatrischer Sicht seien keine Erkrankungen von Rele vanz und mit Einfluss auf die Arbeitsfähigkeit festgestellt worden (S. 43 Ziff. 8.1.1-2).</w:t>
      </w:r>
    </w:p>
    <w:p>
      <w:r>
        <w:t>Was eine gut leidensangepasste Tätigkeit betreffe, sei zum jetzigen Zeitpunkt von einer Arbeitsfähigkeit von 80 % auszugehen (S. 44 Ziff. 8.2.1) . Das rechte Hüft gelenk sei zweifellos vermindert belastbar (S. 36 Ziff. 6.4.4). Der Beschwerdefüh rer könne den ganzen Tag arbeiten, es sollte ihm jedoch die Möglichkeit zu län geren und betriebsunüblichen Pausen gegeben werden. Da der Beschwerdeführer bis anhin nicht über diese Einschätzung und die sich daraus ergebenden Konse quenzen informiert worden sei, erscheine es gerechtfertigt , ab Datum der Gutach tenerstellung von dieser Arbeitsfähigkeitseinschätzung auszugehen. Aus allge mein-internistischer Sicht bestehe für die angestammte und adaptierte Tätigkeit bei Absenz von pneumologisch schädlichen Stoffen und stabiler Lungensituation für leichte bis mittelschwere Tätigkeiten eine volle Arbeitsfähigkeit (S. 44 Ziff. 8.2.1). Bei einer adaptierten Tätigkeit sollte es sich um eine körperlich leichte Tätigkeit handeln, welche vorwiegend im Sitzen erledigt werden könne. Ein Wechsel mit Stehe n und Gehen sei jedoch sinnvoll;</w:t>
      </w:r>
    </w:p>
    <w:p>
      <w:r>
        <w:t>k ein Heben und Tragen von Lasten über 5 kg, keine Zwangspositionen der Hüftgelenke wie Abhocken oder Kauern; kein Absolvieren längerer Gehstrecken, kein Überwinden von Höhendif ferenzen wie Treppen, Leitern oder Gerüste. Diese Einschränkungen würden eben falls die angegebenen Beschwerden bezüglich der Kniegelenke und der LWS be rücksichtigen (S. 44 Ziff. 8.2.2). 4 . 1 3</w:t>
      </w:r>
    </w:p>
    <w:p>
      <w:r>
        <w:t>Am 13. Oktober 2017 nahm der Hausarzt Dr. B.___ Stellung zum polydisziplinä ren Gutachten und bemängelte, es seien nicht alle Vorbefunde berücksichtigt und keine zusätzlichen fachspezifischen medizinischen Untersuchungen zur Objekti vierung der Defizite durchgeführt worden. Die limitierende Atemnot durch die COPD werde nirgends erwähnt. Im internistischen Teilgutachten fehlten zudem eine medizinische Gesamtbeurteilung der Situation unter Berücksichtigung der Vorbefunde , eine Beurteilung der medizinisch-theoretischen Ateminvalidität ba sierend auf den Lungenfunktionstests sowie eine Zusammenfassung der Kranken geschichte/Untersuchungsbefunde und Beurteilung der Arbeitsfähigkeit. Da sich die limitierenden Beschwerden seitens der Lungenerkrankung COPD auch in Zu kunft kaum verbesserten und eher mit einer allmählichen Zunahme gerechnet werden müsse, sei anzunehmen, dass eine deutliche Einschränkung im Arbeits tempo bei belastenden Tätigkeiten verbleibe (Urk. 13/5 S. 1). 4 . 1 4</w:t>
      </w:r>
    </w:p>
    <w:p>
      <w:r>
        <w:t>Mit Schreiben vom 29. Mai 2017 teilte der untersuchende Arzt des Z.___ , C.___ , Kardiologie, mit, das seit dem 21. Februar 2017 insgesamt neunmalig aufgetretene Herzrasen habe sich im Rahmen der 48-Stun den-Holteranalyse nicht nachweisen lassen . Die im Tagebuch angegebenen «Müdigkeit, Atemnot und Brustschmerzen» würden nicht den ursprünglich be schriebenen Beschwerden entsprechen (Urk. 13/8). 4 .1 5</w:t>
      </w:r>
    </w:p>
    <w:p>
      <w:r>
        <w:t>Die übrigen bei den Akten liegenden Arztberichte ( Urk. 9/39/ 12-19 , Urk. 9/39/30-3 2 , Urk. 13/7 ) enthalten keine für die Beurteilung der vorliegend strittigen Fragen relevanten Angaben, so dass auf deren detaillierte Wiedergabe verzichtet werden kann. 5 . 5.1</w:t>
      </w:r>
    </w:p>
    <w:p>
      <w:r>
        <w:t>Für die Beurteilung der Arbeitsfähigkeit stützte sich die Beschwerdegegnerin auf das Gutachten der Y.___ AG vom 6. Februar 2017 (vorstehend E. 3.1) , wo hingegen der Beschwerdeführer davon ausging, dass dieses mangels Beweiskraft nicht verwertbar sei (vorstehend E. 3.2) .</w:t>
      </w:r>
    </w:p>
    <w:p>
      <w:r>
        <w:t>Soweit der Beschwerdeführer geltend macht, der psychiatrische Y.___ -Gut achter habe die AMDP-Items nicht lege artis geprüft und den psychiatrischen Befund ungenügend erhoben , ist darauf hinzuweisen, dass weder Gesetz noch Rechtsprechung eine Begutachtung nach den Richtlinien der Arbeitsgemeinschaft für Methodik und Dokumentation in der Psychiatrie (AMDP) vorschreiben. Die Leitlinien stellen eine Orientierungshilfe für die gutachtenden Fachpersonen dar und sollen die Gutachtenspraxis im Hinblick auf die normativ massgeblichen Ge sichtspunkte konkretisierend anleiten. Ein Gutachten verliert nicht automatisch seine Beweiskraft, wenn es sich nicht an diese anlehnt (Urteil des Bundesgerichts 8C_433/2017 vom 12. September 2017 E. 3.4.1 mit weiteren Hinweisen).</w:t>
      </w:r>
    </w:p>
    <w:p>
      <w:r>
        <w:t>Der psy chiatrische Teilgutachter erstellte eine ausführliche persönliche und Familie- be ziehungsweise Sozialanamnese (Urk. 9/53 S. 25 Ziff. 5.2.1 und Ziff. 5.2.3), be schrieb detailliert den am 22. Dezember 2016 erhobenen Psychostatus und führte zusätzlich mehrere Tests durch (Ziff. 5.3.1). Inwiefern diese klinische Untersu chung nicht genügen sollte, vermag der Beschwerdeführer nicht überzeugend darzutun.</w:t>
      </w:r>
    </w:p>
    <w:p>
      <w:r>
        <w:t>Ebenso ist entgegen der Ansicht des Beschwerdeführers die abschlies sende Einschätzung einer 80%igen Arbeitsfähigkeit in leidensangepassten Tätig keiten nicht unbegründet erfolgt, sondern vielmehr auf die verminderte Belast barkeit des rechten Hüftgelenks sowie die Lungenerkrankung zurückzuführen (vgl. vorstehend E. 4 .12). Soweit sodann der Beschwerdeführer und der Hausarzt Dr. B.___ bemängeln, die Gutachter hätten bei der Beurteilung der Arbeitsfähig keit weder die limitierende Atemnot aufgrund der COPD noch die Auswirkungen der Psoriasis berücksichtigt (E. 3 .2, E. 4 .13), ist auf die von den Gutachtern er stellte polydisziplinäre Zusammenfassung zu verweisen, in welcher sowohl die Beschwerden am rechten Hüftgelenk als auch die COPD als Hauptdiagnosen mit Einschränkung der zumutbaren Arbeitsfähigkeit aufgeführt werden und auch in die Beurteilung der Restarbeitsfähigkeit einflossen (E. 4 .12).</w:t>
      </w:r>
    </w:p>
    <w:p>
      <w:r>
        <w:t>Insgesamt erweist sich das Gutachten der Y.___ AG vom 6. Februar 2017 als differenziert, nachvollziehbar und plausibel begründet. Insbesondere setzte sich auch der psychiatrische Gutachter eingehend mit den Standardindikatoren auseinander und die von der Rechtsanwendung zu prüfende Frage, ob sich die Gutachter an die massgebenden normativen Rahmenbedingungen gehalten und das Leistungsvermögen in Berücksichtigung der einschlägigen Indikatoren ein geschätzt haben (BGE 141 V 281 E. 5.2.2), ist klar zu bejahen. Die funktionellen Auswirkungen der medizinisch festgestellten gesundheitlichen Anspruchsgrund lage lassen sich anhand der Standardindikatoren schlüssig und widerspruchsfrei mit überwiegender Wahrscheinlichkeit nachweisen. Somit ist auch hinsichtlich des psychischen Gesundheitszustandes auf das Gutachten abzustellen. 5.2</w:t>
      </w:r>
    </w:p>
    <w:p>
      <w:r>
        <w:t>Der Beurteilung durch die Gutachter der Y.___ AG stehen sodann auch die übrigen bei den Akten liegenden Berichte nicht entgegen.</w:t>
      </w:r>
    </w:p>
    <w:p>
      <w:r>
        <w:t>Die Ärzte des Z.___ , A.___ , attestierten eine Arbeits unfähigkeit in der angestammten Tätigkeit als Landmaschinenmechaniker, hiel ten jedoch fest, die Arbeitsfähigkeit in einer angepassten Tätigkeit könnten sie nicht beurteilen (E. 4 .7). Die Leitende Ärztin des Z.___ , C.___ , Pneumologie, sah von Seiten der Lungen kein Grund für eine Arbeitsun fähigkeit als Servicetechniker im Landwirtschaftsmaschinenbereich. Bei stabiler pulmonaler Situation sei der Beschwerdeführer für schwere körperliche Arbeiten nicht arbeitsfähig, im Übrigen bestehe jedoch eine volle Arbeitsfähigkeit, sofern er keinen Chemikalien ausgesetzt sei (E. 4 .11). Auch diese Einschätzung stützt demnach die Beurteilung im Gutachten der Y.___ AG. Weiter ergab auch die kardiologische Untersuchung im Z.___ keine die Arbeitsfähigkeit einschränkenden Beeinträchtigungen (E. 4.14).</w:t>
      </w:r>
    </w:p>
    <w:p>
      <w:r>
        <w:t>Nachdem der Beschwerdeführer gemäss seinen eigenen Angaben noch nie in psy chiatrischer Behandlung war (vgl. Urk. 9/53 S. 25 Ziff. 5.2.1), liegen keine fach ärztlichen Berichte vor, gemäss welchen ein invalidenversicherungsrechtlich re levante s Leiden vorliegen würde und welche der gutachterlichen Beurteilung ent gegenstehen würden.</w:t>
      </w:r>
    </w:p>
    <w:p>
      <w:r>
        <w:t>Ebenso wenig ergibt sich aus einem der vorliegenden me dizinischen Berichte eine Einschränkung der Arbeitsfähigkeit aufgrund der Pso riasis. Selbst der Hausarzt Dr. B.___ machte in seiner Stellungnahme zum Gut achten keine diesbezügliche Einschränkung der Arbeitsfähigkeit geltend (E. 4.13) . 5.3</w:t>
      </w:r>
    </w:p>
    <w:p>
      <w:r>
        <w:t>Zusammenfassend ist der medizinische Sachverhalt gestützt auf das Gutachten der Y.___ AG vom 6. Februar 2017 als dahingehend erstellt zu betrachten, dass dem Beschwerdeführer die angestammte Tätigkeit bleibend nicht mehr zu gemutet werden kann, er jedoch seit dem 6. Februar 2017 in einer leidensange passten Tätigkeit ohne Kontakt zu pneumologisch schädlichen Stoffen in einem Pensum von 80 % arbeitsfähig ist. 6 . 6 .1</w:t>
      </w:r>
    </w:p>
    <w:p>
      <w:r>
        <w:t>Es bleibt die Prüfung der erwerblichen Auswirkungen der bestehenden Einschrän 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 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w:t>
      </w:r>
    </w:p>
    <w:p>
      <w:r>
        <w:rPr>
          <w:b/>
        </w:rPr>
        <w:t>E. 10</w:t>
      </w:r>
    </w:p>
    <w:p>
      <w:r>
        <w:t>). Trotz telefonischer Aufforderung vom 21. Januar 2019 (Urk. 17) ging keine Honorarnote ein, weshalb die Prozessentschädigung gemäss</w:t>
      </w:r>
    </w:p>
    <w:p>
      <w:r>
        <w:t>§ 34 Abs. 3 des Gesetzes über das Sozialversicherungsgericht ( GSVGer )</w:t>
      </w:r>
    </w:p>
    <w:p>
      <w:r>
        <w:t>ohne Rücksicht auf den Streitwert nach der Bedeutung der Streitsache, der Schwierigkeit des Prozesses und dem Mass des Obsiegens zu bemessen ist. Vor liegend erscheint eine Prozessentschädigung von Fr. 2’200 .-- (inkl. Mehrwert steuer und Barauslagen) als angemessen. Das Gericht erkennt: 1.</w:t>
      </w:r>
    </w:p>
    <w:p>
      <w:r>
        <w:t>Die Beschwerde wird abgewiesen, soweit darauf einzutreten ist.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Samuel Teindel, Zug, wird mit Fr. 2’200 .-- (inkl. Barauslagen und MWSt ) aus der Gerichtskasse entschädigt. Der Beschwerdeführer wird auf die Nachzahlungspflicht gemäss § 16 Abs. 4 GSVGer hingewiesen. 4.</w:t>
      </w:r>
    </w:p>
    <w:p>
      <w:r>
        <w:t>Zustellung gegen Empfangsschein an: - Rechtsanwalt Samuel Teindel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