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IV.2017.00939 vom 5. Dezember 2018</w:t>
      </w:r>
    </w:p>
    <w:p>
      <w:r>
        <w:t>ZH Sozialversicherungsgericht, 2018-12-05, DE</w:t>
      </w:r>
    </w:p>
    <w:p>
      <w:r>
        <w:rPr>
          <w:b/>
        </w:rPr>
        <w:t xml:space="preserve">Quelle: </w:t>
      </w:r>
      <w:r>
        <w:t>https://mcp.opencaselaw.ch/entscheid/zh_sozialversicherungsgericht_IV.2017.00939</w:t>
      </w:r>
    </w:p>
    <w:p>
      <w:r>
        <w:t>FR: ZH_SOZIALVERSICHERUNGSGERICHT IV.2017.00939 du 5 décembre 2018</w:t>
      </w:r>
    </w:p>
    <w:p>
      <w:r>
        <w:t>IT: ZH_SOZIALVERSICHERUNGSGERICHT IV.2017.00939 del 5 dicembre 2018</w:t>
      </w:r>
    </w:p>
    <w:p>
      <w:pPr>
        <w:pStyle w:val="Heading2"/>
      </w:pPr>
      <w:r>
        <w:t>Erwägungen</w:t>
      </w:r>
    </w:p>
    <w:p>
      <w:r>
        <w:rPr>
          <w:b/>
        </w:rPr>
        <w:t>E. 1</w:t>
      </w:r>
    </w:p>
    <w:p>
      <w:r>
        <w:t>Die 1976 geborene X.___ hat keine berufliche Ausbildung absolviert und ist Mutter dreier in den Jahren 1995, 1998 und 2004 geborener Kinder. Ab</w:t>
      </w:r>
    </w:p>
    <w:p>
      <w:r>
        <w:t>dem Jahr 2000 war sie hauptsächlich</w:t>
      </w:r>
    </w:p>
    <w:p>
      <w:r>
        <w:t>bei A.___ respektive bei der B.___ GmbH, als Produktions- und Servicemitarbeiterin in einem 60%-Pensum angestellt ( Urk. 6/1 , 6/8/2 f., 6/14 und 6/32 ). Unter Hinweis auf Schmerzen nach einem</w:t>
      </w:r>
    </w:p>
    <w:p>
      <w:r>
        <w:t>Auto unfall meldete sie sich am</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Die RAD stehen den IV-Stellen zur Beurteilung der medizinischen Voraussetzun gen des Leistungsanspruchs zur Verfügung. Sie setzen die für die Invalidenver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lidenversicherung ( IVV )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versicherungsinterner ärztlicher Abklärungen – zu denen die RAD-Berichte gehören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Dagegen erhob X.___ , vertreten durch Rechtsanwalt Jürg Leimbacher , am 1 1. September 2017 Beschwerde mit den Rechtsbegehren, die angefochtene Verfügung sei aufzuheben und die IV-Stelle sei zu verpflichten, ihr eine Invali denrente auszurichten. Im Weiteren ersuchte die Versicherte um Gewährung der unentgeltlichen Prozessführung sowie um Bestellung eines unentgeltlichen Rechtsvertreters in der Person des unterzeichnenden Rechtsanwalts ( Urk. 1 S. 2). Mit Beschwerdeantwort vom 1 1. Oktober 2017 schloss die IV-Stelle auf Abwei sung der Beschwerde ( Urk. 5). Nachdem die Versicherte zwecks Darlegung ihrer finanziellen Verhältnisse mit Eingabe vom 2 0. November 2017 ( Urk. 13) weitere Unterlagen eingereicht hatte ( Urk. 11, 12/2-15), wurde deren Gesuch um unent geltliche Prozessführung und Bestellung eines unentgeltlichen Rechtsvertreters mit Verfügung vom 2 4. November 2017 ( Urk. 14) abgewiesen. Gleichzeitig wurde der Versicherten ein Doppel der Beschwerdeantwort zugestellt. Das Gericht zieht in Erwägung: 1.</w:t>
      </w:r>
    </w:p>
    <w:p>
      <w:r>
        <w:rPr>
          <w:b/>
        </w:rPr>
        <w:t>E. 2.1</w:t>
      </w:r>
    </w:p>
    <w:p>
      <w:r>
        <w:t>In der angefochtenen Verfügung vom 7. Juli 2017 ( Urk. 2) zog die Beschwerde gegnerin im Wesentlichen in Erwägung, die Versicherte sei gemäss den medizi nischen Abklärungen in ihrer angestammten Tätigkeit zu 50 % und in ei ner angepassten Tätigkeit in dem von ihr gewählte n 60%-Pensum uneingeschränkt arbeitsfähig.</w:t>
      </w:r>
    </w:p>
    <w:p>
      <w:r>
        <w:t>In Anwendung der gemischten Methode resultiere für den Erwerbs bereich ein Teilinvaliditätsgrad von 30 % (60 % * 0.5). Im Haushaltsbereich sei angesichts des medizinischen Belastungsprofils keine enorme Einschränkung zu erwarten, weshalb diesbezüglich von einem Teilinvaliditätsgrad von 0 % auszu gehen sei. Der Invaliditätsgrad belaufe sich somit auf insgesamt 30 % , weswegen kein Rentenanspruch bestehe.</w:t>
      </w:r>
    </w:p>
    <w:p>
      <w:r>
        <w:rPr>
          <w:b/>
        </w:rPr>
        <w:t>E. 2.2</w:t>
      </w:r>
    </w:p>
    <w:p>
      <w:r>
        <w:t>Demgegenüber machte die Versicherte mit Beschwerdeschrift vom 1 1. September 2017 zusammengefasst geltend, anlässlich des Verkehrsunfall s vom 2. April 2015 habe sie eine Distorsion der Halswirbelsäule erlitten, welche bis heute anhaltende massive Beschwerden zur Folge habe. Hinzugetreten seien starke Schmerzen im rechten Fuss, wodurch sie ebenfalls erheblich beeinträchtigt sei. Vor diesem Hin tergrund liege eine höhere Arbeitsunfähigkeit vor, als von der Beschwerde gegne rin angenommen. Der Invaliditätsgrad betrage mindestens 40 % , weshalb Anspruch auf eine Rente der Invalidenversicherung bestehe ( Urk. 1 S. 3). 3. 3.1</w:t>
      </w:r>
    </w:p>
    <w:p>
      <w:r>
        <w:t>Der angefochtenen Verfügung liegt in medizinischer Hinsicht in erster Linie die RAD- Stellungnahme von Dr. C.___ , Facharzt für Chirurgie, vom 1 0. Mai 2017 zu Grunde. Dieser sind folgende Diagnosen mit Auswirkung auf die Arbeitsfähigkeit zu entnehmen ( Urk. 6/34/5): - Fussschmerzen rechts bei - subtalarer Arthrose, - fibröser Coalitio</w:t>
      </w:r>
    </w:p>
    <w:p>
      <w:r>
        <w:t>calcaneonaviculare , - Exostose</w:t>
      </w:r>
    </w:p>
    <w:p>
      <w:r>
        <w:t>dorso -lateral Talushals , - Zustand nach Resektion Coalitio</w:t>
      </w:r>
    </w:p>
    <w:p>
      <w:r>
        <w:t>calcaneonaviculare rechts (1 5. Juli 2016).</w:t>
      </w:r>
    </w:p>
    <w:p>
      <w:r>
        <w:t>Ohne Einfluss auf die Arbeitsfähigkeit seien demgegenüber folgende Diagnosen: - Stammvarikosis links, Besenreiser und retikuläre Varikosis rechts, - substituierte Hypothyreose, - Halswirbelsäulen-Distorsion 2015 mit Symptomausweitung, - rezidivierende Depressionen, - Ganzkörperschmerzsyndrom mit Myalgien und Arthralgien.</w:t>
      </w:r>
    </w:p>
    <w:p>
      <w:r>
        <w:t>Dazu führte er aus, die Beschwerdeführerin sei in der bisherigen Tätigkeit seit dem Unfall am 2. April 2014 zunächst zu 100 % und vom 1. Juli (infolge Krank heit) beziehungsweise vom 9. August 2015 (infolge Unfall) bis am 30. September beziehungsweise 3 1. Oktober 2016 zu 50 % arbeitsunfähig gewesen. Ab 1. November 2016 sei sie voll arbeitsfähig. In einer angepassten Tätigkeit sei sie seit dem 1 8. April 2015 bis auf Weiteres zu 100 % arbeitsfähig. Zumutbar seien in Anbetracht der Halswirbelsäulen- und Fussproblematik leichte, wechselbelas tende und überwiegend sitzend ausgeübte Tätigkeiten. Zu vermeiden sei en nebst</w:t>
      </w:r>
    </w:p>
    <w:p>
      <w:r>
        <w:t>dem Heben, Tragen und Transportieren von Lasten über fünf Kilogramm das Ver harren in Zwangshaltungen sowie Armvorhalte und Überkopfarbeiten ( Urk. 6/34/5 f.). 3.2</w:t>
      </w:r>
    </w:p>
    <w:p>
      <w:r>
        <w:t>Dr. C.___ verfügte sowohl über umfassende Kenntnisse der Vorakten</w:t>
      </w:r>
    </w:p>
    <w:p>
      <w:r>
        <w:t>– auf deren umfassende Darstellung in der Aktenbeurteilung verwiesen wird (vgl. Urk. 6/34/2 ff.) - als auch über die not wendige fachliche Qualifikation, um die Auswirkungen der konkret festgestellten</w:t>
      </w:r>
    </w:p>
    <w:p>
      <w:r>
        <w:t>Gesundheitsschäden auf die Arbeits fähigkeit einschätzen zu können.</w:t>
      </w:r>
    </w:p>
    <w:p>
      <w:r>
        <w:t>Nicht zu beanstanden ist ferner, dass auf eine persönliche Untersuchung der Beschwerdeführerin verzichtet wurde, da einer Aktenbeurteilung voller Beweiswert zukommt, sofern - wie vorliegend - ein lückenloser Befund vorliegt und es im Wesentlichen nur um die ärztliche Beur teilung eines an sich feststehenden medizinischen Sachverhalts geht (Urteil des Bundesgerichts 8C_641/2011 vom 2 2. Dezember 2011 E. 3.2.2). So vermag d ie Beurteilung von Dr. C.___ auch mit Blick auf die vorangegangenen Arztberichte zu überzeugen.</w:t>
      </w:r>
    </w:p>
    <w:p>
      <w:r>
        <w:t>In Bezug auf die von der Beschwerdeführerin hervorgehobenen Fussschmerzen ist anzumerken, dass die am 1 5. Juli 2016 durchgeführte Opera tion am rechten Fuss regelrecht verlief und die Medikation bei entsprechenden Beschwerden gut helfe ( Urk. 6/27/46) .</w:t>
      </w:r>
    </w:p>
    <w:p>
      <w:r>
        <w:t>I n diesem Kontext wurde seitens der Klinik D.___ nur ab dem Zeitpunkt der Operation bis zum 3 1. Oktober 2016 eine Arbeitsunfähigkeit attestiert ( Urk. 6/26/8). Ausserdem ist weder ersichtlich noch dargetan, inwiefern die Fussproblematik die Arbeitsfähigkeit in einer leidensangepassten, überwiegend sitzenden Tätigkeit massgeblich beeinträchti gen sollte.</w:t>
      </w:r>
    </w:p>
    <w:p>
      <w:r>
        <w:t>Selbiges gilt für die von der Beschwerdeführerin ebenfalls geklagten Beschwerden an der Wirbelsäule, welche Folge des Verkehrsunfalls vom 2. April 2015 seien. Diesbezüglich ist zum einen darauf hinzuweisen, dass es sich um einen leichten Auffahrunfall (Delta-v-Wert zwischen 7.8 und 12.4 km/h) handelte, welcher weder eine Kontusion des Kopfes noch anderweitige schwerwiegende Verletzun gen wie etwa ossäre Läsionen nach sich zog (vgl. Urk. 6/4/25 f., 6/4/39). Von Seiten des Universitätsspitals E.___ wurde denn auch nur bis 3 1. Mai 2015 eine Arbeitsunfähigkeit attestiert ( Urk. 6/17/7). Die vom Unfallversicherer in Auftrag gegebene Untersuchung bei Dr. F.___ , Facharzt für Allgemeine Innere Medizin und Rheumatologie, vom 9. Juli 2015 ergab abgesehen von gering ausgeprägten restmyofaszialen</w:t>
      </w:r>
    </w:p>
    <w:p>
      <w:r>
        <w:t>Dysbalancen ebenfalls keine Auffälligkeiten in Bezug auf die Halswirbelsäule sowie die Schultergürtel- und Parazervikalregion ; er bescheinigte eine 100%ige Arbeitsfähigkeit sicher ab September 2015 (vier Wochen nach de m Bericht vom 1 3. Juli 2015; Urk. 6/4/27). Die überdies festge stellte globalmuskuläre Insuffizienz und Dekonditionierung</w:t>
      </w:r>
    </w:p>
    <w:p>
      <w:r>
        <w:t>bewirkt keinen inva lidisierenden Gesundheits schaden (vgl. Urteil des Bundesgerichts 8C_385/2017 vom 1 9. September 2017 E. 4.2) und die degenerativen Veränderungen im unte ren Bereich der Halswirbelsäule wurden als altersentsprechend beurteilt ( Urk. 6/4/32).</w:t>
      </w:r>
    </w:p>
    <w:p>
      <w:r>
        <w:t>Anzufügen bleibt , dass auch die</w:t>
      </w:r>
    </w:p>
    <w:p>
      <w:r>
        <w:t>Berichte des behandelnden Dr. G.___ , Facharzt für Allgemein e Innere Medizin, vom 1. Dezember 2015 und 1 7. Januar 2017 keine Arbeits un fähigkeit in einer leidens adaptierten Tätigkeit ausweisen (vgl. Urk. 6/15/ 3 ff., 6/27/3 ff.).</w:t>
      </w:r>
    </w:p>
    <w:p>
      <w:r>
        <w:t>Aufgrund dieser Aktenlage ging der RAD-Arzt zu Gunsten der Beschwerdeführe rin davon aus, dass anhaltend bis Ende Oktober 2016 eine wenigstens 50%ige Arbeitsunfähigkeit in der angestammten Tätigkeit vorliege. Gesamthaft besteht jedoch kein Anlass, die Beurteilung von Dr. C.___ in Zweifel zu zieh en, wonach seit 1 8. April 2015 eine 100%ige Arbeitsfähigkeit für eine dem medizinischen Belastungsprofil angepasste Erwerbstätigkeit besteht.</w:t>
      </w:r>
    </w:p>
    <w:p>
      <w:r>
        <w:t>Der Vollständigkeit halber bleibt festzuhalten, dass auch mit Blick auf den psychischen Gesundheitszustand der Versicherten mit überwiegender Wahrscheinlichkeit keine Beeinträchtigung der Arbeitsfähigkeit vorliegt. So äusserte sich Dr. H.___ , Facharzt für Psychiatrie und Psychotherapie, in seinem Bericht vom 2 0. Januar 2016 dahin gehend, dass die depressive Störung zwischenzeitlich weitgehend abgeklungen sei. Zukünftig sei keine Therapie mehr notwendig und es bestehe ab Januar 2016 eine uneingeschränkte Arbeitsfähigkeit aus psychiatrischer Sicht ( Urk. 6/16/2 f.) . 4. 4.1</w:t>
      </w:r>
    </w:p>
    <w:p>
      <w:r>
        <w:t>Ausgehend von den obigen Ausführungen bleibt zu prüfen, ob die Beschwerde gegnerin den Invaliditätsgrad der Versicherten korrekt bemessen hat. In diesem Zusammenhang ist zunächst festzuhalten, dass mit überwiegender Wahrschein lichkeit davon auszugehen ist, dass die Beschwerdeführerin im Gesundheitsfall weiterhin zu 60 % im Erwerbs- und zu 40 % im Haushaltsbereich tätig gewesen wäre. Den Akten sind insbesondere keine Anhaltspunkte dafür zu entnehmen, dass eine Erhöhung des Arbeitspensums beabsichtigt gewesen wäre , was die Ver sicherte denn auch nicht geltend macht. Überdies stellt die Tätigkeit, welche bei Eintritt der gesundheitlichen Beeinträchtigung tatsächlich - und unter Umständen seit längerer Zeit - ausgeübt wurde, vor allem bei sonst im Wesentlichen unver änderten Verhältnissen bis zur Entstehung des Rentenanspruchs, ein starkes Indiz für das im Gesundheitsfall hypothetisch ausgeübte Erwerbspensum dar (vgl. Urteil des Bundesgerichts 9C_565/2015 vom 2 9. Januar 2016 E. 3.2 mit Hinweisen).</w:t>
      </w:r>
    </w:p>
    <w:p>
      <w:r>
        <w:t>Dies trifft auch im konkreten Fall zu, zumal der Ehemann der Versicherten nach kurzzeitig aufgetretenen Rückenproblemen wieder zu 100 % erwerbstätig ist, und die Haushaltsführung sowie die B etreuung des in der Lehre stehenden Sohnes ( Urk. 16)</w:t>
      </w:r>
    </w:p>
    <w:p>
      <w:r>
        <w:t>- soweit ersichtlich - nach wie vor in erster Linie von der Beschwerde führerin übernommen wird (vgl. Urk. 6/31/3). 4.2 4.2.1</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vom 1. Dezember 2017, in Kraft seit 1. Januar 2018) wird zunächst der Anteil der Erwerbstätigkeit und der jenige der Tätigkeit im Aufgabenbereich (vgl. Art. 27 IVV) ermittelt. Die Invali dität bestimmt sich in der Folge dadurch, dass im Erwerbsbereich ein Einkom 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 telten und gewichteten Teilinvaliditäten ( BGE 131 V 51 E. 5.5.1, 130 V 393 E . 3.3, 125 V 146 E. 2b und 5c).</w:t>
      </w:r>
    </w:p>
    <w:p>
      <w:r>
        <w:t>Am 1. Januar 2018 sind die geänderten Bestimmungen der IVV vom 1. Dezember 2017 in Kraft getreten. Mit dieser Änderung wurde für die Festlegung des Invali ditätsgrades von teilerwerbstätigen Versicherten nach der gemischten Methode (Art. 28a Abs. 3 IVG )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7. Juli 2017 und somit vor dem Inkrafttreten der Verordnungsänderung am 1. Januar 2018 ergangen, weshalb die revidierten Bestimmungen noch nicht zur Anwendung gelangen (vgl. Urteil des Bundesge richts 8C_462/2017 vom 30. Januar 201</w:t>
      </w:r>
    </w:p>
    <w:p>
      <w:r>
        <w:rPr>
          <w:b/>
        </w:rPr>
        <w:t>E. 6</w:t>
      </w:r>
    </w:p>
    <w:p>
      <w:r>
        <w:t>ATSG) gewesen sind; und c.</w:t>
      </w:r>
    </w:p>
    <w:p>
      <w:r>
        <w:t>nach Ablauf dieses Jahres zu mindestens 40 % invalid ( Art.</w:t>
      </w:r>
    </w:p>
    <w:p>
      <w:r>
        <w:rPr>
          <w:b/>
        </w:rPr>
        <w:t>E. 8</w:t>
      </w:r>
    </w:p>
    <w:p>
      <w:r>
        <w:t>E. 5.3 mit Hinweisen). Nachfolgend wird daher auf das bisherige Recht und die dazu ergangene Rechtsprechung Bezug genommen.</w:t>
      </w:r>
    </w:p>
    <w:p>
      <w:r>
        <w:t>4.2.2</w:t>
      </w:r>
    </w:p>
    <w:p>
      <w:r>
        <w:t>Den Erwerbsbereich betreffend ist für die Ermittlung des Valideneinkommens gemäss bundesgerichtlicher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Gesundheits schaden fortgesetzt worden wäre. Ausnahmen müssen mit überwiegender Wahr scheinlichkeit erstellt sein (BGE 139 V 28 E. 3.3.2; 135 V 58 E. 3.1; 134 V 322 E. 4.1 mit Hinweis).</w:t>
      </w:r>
    </w:p>
    <w:p>
      <w:r>
        <w:t>Die Beschwerdeführerin war seit dem Jahr 2000 bei A.___ beziehungsweise bei der B.___ GmbH als Produktions- und Servicemitarbeiterin angestellt ( Urk. 6/1, 6/8/2 f., 6/14 und 6/32). Mit überwiegender Wahrscheinlichkeit hätte sie diese Tätigkeit im Gesundheitsfall weiterhin ausgeübt . So finden sich keine Hinweise darauf, dass die Kündigung seitens der Arbeitgeberin aus wirtschaft lichen Gründen ausgesprochen worden ist . Vielmehr scheinen die körperlichen Beschwerden der Versicherten und die in diesem Zusammenhang erforderlichen Arzt- und Therapietermine sowie die fehlende Möglichkeit zur Anpassung des Arbeitsplatzes zu Schwierigkeiten und schliesslich zur Auflösung des Arbeitsver hältnisses geführt zu haben (vgl. Urk. 6/31/3 f.).</w:t>
      </w:r>
    </w:p>
    <w:p>
      <w:r>
        <w:t>Zur Bestimmung des Valideneinkommens</w:t>
      </w:r>
    </w:p>
    <w:p>
      <w:r>
        <w:t>ist vor diesem Hintergrund auf die Angaben im Arbeitgeber frage bogen abzustellen, wonach die Beschwerdeführerin beim Pensum von 60 %</w:t>
      </w:r>
    </w:p>
    <w:p>
      <w:r>
        <w:t>im Jahr 2015 ein Bruttoeinkommen von Fr. 2'140.-- monatlich respek tive Fr. 27'820.-- jährlich erzielt hätte (inkl. 1 3. Monatslohn, vgl. Urk. 6/8/2, 6/14/2 f.).</w:t>
      </w:r>
    </w:p>
    <w:p>
      <w:r>
        <w:t>Angepasst an die Entwicklung der Nominallöhne für weibliche Arbeitskräfte von 2‘686 Punkten im Jahr 2015 auf 2‘709 Punkte im Jahr 2016 (vgl. www.bfs.admin.ch ; Tabelle T 39 ) ergibt dies ein Valideneinkommen von Fr. 28‘058.22 ( Fr. 2‘140.-- * 13 / 2‘686 * 2‘709).</w:t>
      </w:r>
    </w:p>
    <w:p>
      <w:r>
        <w:t>Das Invalideneinkommen ist entgegen der Auffassung der Beschwerdegegnerin anhand der vom Bundesamt für Statistik herausgegebenen Schweizerischen Lohnstrukturerhebung (LSE) 2014 zu berechnen, zumal die Versicherte in einer leidensangepassten - insbesondere leichten und überwiegend sitzenden - Tätig keit aus medizinischer Sicht zu 100 % arbeitsfähig ist (vgl. E. 3.1 f. ). Da die Beschwerdeführerin über keine berufliche Ausbildung verfügt, ist auf den Zent ralwert für Hilfsarbeiten abzustellen ( TA1 _tirage_skill_level , Monatlicher Brutto lohn [Zentralwert] nach Wirtschaftszweigen, Kompetenzniveau und Geschlecht, Privater Sektor, Total, Kompetenzniveau 1, Frauen). Das standardisierte monat liche Einkommen beträgt demnach Fr. 4‘300.--. Aufgerechnet auf die durch schnittliche betriebsübliche Arbeitszeit von 41.7 Stunden pro Woche (vgl. Bun desamt für Statistik, Betriebsübliche Arbeitszeit nach Wirtschaftsabteilungen, A-S) und angepasst an die Entwicklung der Nominallöhne für weibliche Arbeits kräfte von 2‘673 Punkten im Jahr 2014 auf 2‘709 Punkte im Jahr 2016 ergibt dies ein Bruttoeinkommen von Fr. 54‘ 517.48 jährlich ( Fr. 4‘300.-- /</w:t>
      </w:r>
    </w:p>
    <w:p>
      <w:r>
        <w:t>40 * 41.7 * 12 / 2‘673 * 2‘709). Ausgehend von einer hypothetischen Erwerbstätigkeit von 60 % im Gesundheitsfall resultiert damit ein Invalideneinkommen von Fr. 32‘ 71 0. 4 9. Ein Grund für einen Leidensabzug ist weder ersichtlich noch gel tend gemacht.</w:t>
      </w:r>
    </w:p>
    <w:p>
      <w:r>
        <w:t>Ein e Gegenüberstellung</w:t>
      </w:r>
    </w:p>
    <w:p>
      <w:r>
        <w:t>des Validen- sowie des Invalideneinkommens führt zu einem negativen Teilinvaliditätsgrad im Erwerbsbereich</w:t>
      </w:r>
    </w:p>
    <w:p>
      <w:r>
        <w:t>( [ Fr. 28'058. 22</w:t>
      </w:r>
    </w:p>
    <w:p>
      <w:r>
        <w:t>. /. Fr. 32'71 0.49] * 100 / Fr. 28'058.22 ; vgl. in diesem Kontext Urteil des Bundes gerichts 8C_384/2016 vom 1 3. September 2016 E. 5.2). 4.2.3</w:t>
      </w:r>
    </w:p>
    <w:p>
      <w:r>
        <w:t>Für den Haushaltsbereich ging die Beschwerdegegnerin von keiner wesentlichen gesundheitsbedingten Einschränkung aus, wobei sie auf eine Haushaltsabklärung verzichtete (vgl. Urk. 6/34/7). Dies wird seitens der Versicherten zu Recht nicht in Frage gestellt ,</w:t>
      </w:r>
    </w:p>
    <w:p>
      <w:r>
        <w:t>denn es bedürfte einer 100%igen Einschränkung im Haushalt bereich, damit bei einem Haushaltpensum von 40 % ein rentenerheblicher Inva liditätsgrad resultieren würde. Angesichts der uneingeschränkten Arbeitsfähigkeit in einer Verweistätigkeit und der konkreten gesundheitlichen Problematik ist von einer derart weitreichenden Einschränkung mit überwiegender Wahrscheinlich keit nicht auszugehen. Im Übrigen ist darauf hinzuweisen, dass die versicherte Person ihre Arbeit im Krankheitsfall in erster Linie einzuteilen und die Mithilfe von Familienangehörigen in Anspruch zu nehmen hat. Letztere geht dabei weiter als der übliche Umfang, den man erwarten darf, wenn die versicherte Person nicht an einem Gesundheitsschaden leiden würde (BGE 133 V 504 E. 4.2). 4.2.4</w:t>
      </w:r>
    </w:p>
    <w:p>
      <w:r>
        <w:t>Nach dem Gesagten ergibt sich in Anwendung der gemischten Methode ein ren tenausschliessender Invaliditätsgrad. Dementsprechend ist die angefochtene Ver f ügung vom 7. Juli 2017 ( Urk. 2) nicht zu beanstanden und die Beschwerde abzuweisen. 5 .</w:t>
      </w:r>
    </w:p>
    <w:p>
      <w:r>
        <w:t>Da die Bewilligung oder Verweigerung von Versicherungsleistungen zu prüfen war, ist das Verfahren kostenpflichtig. Die Gerichtskosten sind nach dem Verfah rensaufwand sowie unabhängig vom Streitwert festzulegen (Art. 69 Abs. 1 bis</w:t>
      </w:r>
    </w:p>
    <w:p>
      <w:r>
        <w:t>IVG ) und auf Fr. 700.-- anzusetzen. Entsprechend dem Ausgang des Ver 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