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IV.2017.00929 vom 22. Mai 2019</w:t>
      </w:r>
    </w:p>
    <w:p>
      <w:r>
        <w:t>ZH Sozialversicherungsgericht, 2019-05-22, DE</w:t>
      </w:r>
    </w:p>
    <w:p>
      <w:r>
        <w:rPr>
          <w:b/>
        </w:rPr>
        <w:t xml:space="preserve">Quelle: </w:t>
      </w:r>
      <w:r>
        <w:t>https://mcp.opencaselaw.ch/entscheid/zh_sozialversicherungsgericht_IV.2017.00929</w:t>
      </w:r>
    </w:p>
    <w:p>
      <w:r>
        <w:t>FR: ZH_SOZIALVERSICHERUNGSGERICHT IV.2017.00929 du 22 mai 2019</w:t>
      </w:r>
    </w:p>
    <w:p>
      <w:r>
        <w:t>IT: ZH_SOZIALVERSICHERUNGSGERICHT IV.2017.00929 del 22 maggio 2019</w:t>
      </w:r>
    </w:p>
    <w:p>
      <w:pPr>
        <w:pStyle w:val="Heading2"/>
      </w:pPr>
      <w:r>
        <w:t>Erwägungen</w:t>
      </w:r>
    </w:p>
    <w:p>
      <w:r>
        <w:rPr>
          <w:b/>
        </w:rPr>
        <w:t>E. 1</w:t>
      </w:r>
    </w:p>
    <w:p>
      <w:r>
        <w:t>Ziff. 6.1 ). Die Sozialversicherungsanstalt des Kantons Zürich, IV-Stelle, tätigte Abklärungen in medizinischer und erwerblicher Hinsicht und führte ein Abklärungsgespräch durch ihre Eingliederungsberatung durch (Urk. 9/26). A m 4. Februar 2016 teilte sie mit, dass beru fliche Eingliederungs massnahmen abgesch l ossen w ü rden und über den Rente nanspruch nach Ablauf der Wartezeit eine s e parate Verfügung ergehen werde (Urk. 9/25). In der Folge gingen weiter Berichte der behandelnden Ärzte, unter anderem über den Eintritt der Versicherten am 4. Apr il 2016 in die Tagesklinik der p sychiatrischen K linik Z.___ , ein (vgl. Urk. 9/33 ), welche die IV-Stelle ihrem regionalen ärztlichen Dienst (RAD) zur Stellungnahme vorlegte (Urk. 9/34/4-5). M it Vor bescheid vom 29. Dezember 2016 (Urk. 9/35) stellte sie die Abweisung des Be gehrens auf IV-Leistungen in Aussicht. Daran hielt die IV-Stelle nach Eingang von Einwendungen (Urk. 9/36</w:t>
      </w:r>
    </w:p>
    <w:p>
      <w:r>
        <w:t>und Urk. 9/42 ) mit Verfügung vom 18. Juli 2017 fest (Urk. 2).</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 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Sowohl bei der erstmaligen Prüfung des Rentenanspruchs als auch bei der Ren tenrevision und im Neuanmeldungsverfahren ist die Methode der Invaliditäts be messung (Art. 28a IVG) zu bestimmen (BGE 144 I 28 E. 2.2, 117 V 198 E. 3b).</w:t>
      </w:r>
    </w:p>
    <w:p>
      <w:r>
        <w:t>Die für die Methodenwahl (Einkommensvergleich, gemischte Methode, Betäti gun gs vergleich) entscheidende Statusfrage, nämlich ob eine versicherte Person als ganztägig oder zeitweilig erwerbstätig oder als nichterwerbstätig einzustufen ist, beurteilt sich danach, was die Person bei im Übrigen unveränderten Um ständen täte, wenn keine gesundheitliche Beeinträchtigung bestünde. Entschei dend ist somit nicht, welches Ausmass der Erwerbstätigkeit der versicherten Person im Gesundheitsfall zugemutet werden könnte, sondern in welchem Pen sum sie hypothetisch erwerbstätig wäre. Bei im Haushalt tätigen Versicherten im Besonderen sind die persönlichen, familiären, sozialen und erwerblichen Ver hält nisse ebenso wie allfällige Erziehungs- und Betreuungsaufgaben gegenüber Kin dern, das Alter, die beruflichen Fähigkeiten und die Ausbildung sowie die persön lichen Neigungen und Begabungen zu berücksichtigen. Massgebend sind die Ver hältnisse, wie sie sich bis zum Erlass der Verwaltungsverfügung entwickelt haben, wobei für die hypothetische Annahme einer im Gesundheitsfall ausgeübten (Teil-)Erwerbstätigkeit der im Sozialversicherungsrecht übliche Beweisgrad der über wie genden Wahrscheinlichkeit erforderlich ist (BGE 144 I 28 E. 2.3, 141 V 15 E. 3.1, 137 V 334 E. 3.2, 125 V 146 E. 2c, 117 V 194 E. 3b) .</w:t>
      </w:r>
    </w:p>
    <w:p>
      <w:r>
        <w:rPr>
          <w:b/>
        </w:rPr>
        <w:t>E. 1.4</w:t>
      </w:r>
    </w:p>
    <w:p>
      <w:r>
        <w:t>.2</w:t>
      </w:r>
    </w:p>
    <w:p>
      <w:r>
        <w:t>Gemäss BGE 143 V 418 sind grundsätzlich sämtliche psychischen Erkrankungen, nach BGE 143 V 409 namentlich auch leichte bis mittelschwere Depressionen, für die Beurteilung der Arbeitsfähigkeit einem strukturierten Beweisverfahren nach Mass 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w:t>
      </w:r>
    </w:p>
    <w:p>
      <w:r>
        <w:t>4.2.1).</w:t>
      </w:r>
    </w:p>
    <w:p>
      <w:r>
        <w:t>Diese Rechtsprechung ist auf alle im Zeitpunkt der Praxisänderung noch nicht erledigten Fälle anzuwenden (Urteil des Bundesgerichts 9C_580/2017 vom 16. Janu ar 2018 E. 3.1 mit Hinweisen).</w:t>
      </w:r>
    </w:p>
    <w:p>
      <w:r>
        <w:t>Es ist Aufgabe des medizinischen Sachverständigen, nachvollziehbar aufzu zei gen, weshalb trotz (leichter bis) mittelschwerer Depression und an sich guter The rapierbarkeit der Störung im Einzelfall funktionelle Leistungseinschränkungen resultieren, die sich auf die Arbeitsfähigkeit auswirken (BGE 143 V 409 E. 4.5.2; vgl. Urteil des Bundesgerichts 9C_590/2017 vom 15. Februar 2018 E. 5.1). 1 .5</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Dagegen erhob die Versicherte am 8. September 2017 Beschwe rde (Urk. 1) und beantragte , die angefochtene V erfügung sei aufzuheben und die gesetzlich ge schul deten Leistungen zuzusprechen, insbesondere eine Invalidenrente, eventuell Eingliederungsmassnahmen. In prozessualer Hinsicht beantragte sie die Gewäh rung der unentgeltlichen Prozessführung und Rechtsvertretung (Urk. 1 S. 2). Die IV-Stelle schloss in ihrer Beschwerdeantwort vom 10. Okto ber 2017 (Urk. 8) auf Abweisung der Beschwerde, was der Beschwerdeführerin am 11. Oktober 2017 zur Kenn tnis gebracht wurde (vgl. Urk. 10 ).</w:t>
      </w:r>
    </w:p>
    <w:p>
      <w:r>
        <w:t>Das Gericht zieht in Erwägung: 1.</w:t>
      </w:r>
    </w:p>
    <w:p>
      <w:r>
        <w:rPr>
          <w:b/>
        </w:rPr>
        <w:t>E. 2.1</w:t>
      </w:r>
    </w:p>
    <w:p>
      <w:r>
        <w:t>Die Beschwerdegegnerin begründete die Leistungsabweisung damit (Urk. 2), dass - sofern die Behandlung weiterh in konsequent fortgesetzt werde -</w:t>
      </w:r>
    </w:p>
    <w:p>
      <w:r>
        <w:t>eine Verbes se rung der gesundheitlichen Situation zu erwarte n sei. Depressionen (rezidivierend oder episodisch) könnten einzig dann als invalidisierende Krankheiten in Betracht fallen, wenn sie erwiesenermassen therapieresistent seien. Eine Leistungsver wei gerung sei unter anderem davon abhängig, ob die Massnahme eine wesentliche Verbesserung der Erwerbstätigkeit verspreche, wobei es genüge, wenn die Vor kehr mit einer gewissen Wahrscheinlichkeit erfolgreich gewesen wäre. Vorliegend seien die medizinischen Massnahmen zumutbar und der Gesundheitszustand sollte sich dadurch weiterhin stabilisieren. Da die therapeutischen Massnahmen somit (noch) nicht ausgeschöpft seien und unter die allgemeine Schadenmin de rungspflicht fielen , könne kein Anspruch auf Rentenleistungen der Invalidenver sicherung entstehen.</w:t>
      </w:r>
    </w:p>
    <w:p>
      <w:r>
        <w:rPr>
          <w:b/>
        </w:rPr>
        <w:t>E. 2.2</w:t>
      </w:r>
    </w:p>
    <w:p>
      <w:r>
        <w:t>Die Beschwerdeführerin stellt sich demgegenü ber auf den Standpunkt (Urk.</w:t>
      </w:r>
    </w:p>
    <w:p>
      <w:r>
        <w:t>1 S.</w:t>
      </w:r>
    </w:p>
    <w:p>
      <w:r>
        <w:rPr>
          <w:b/>
        </w:rPr>
        <w:t>E. 3</w:t>
      </w:r>
    </w:p>
    <w:p>
      <w:r>
        <w:t>), sie stehe seit 2. September 2013 in psychiatrischer Behandlung und sei seither zu</w:t>
      </w:r>
    </w:p>
    <w:p>
      <w:r>
        <w:t>100 % arbeitsunfähig. Seit 4. April 2016 erfolge eine teilstationäre Be hand lung in der Tagesklini k und langfristig werde eine Massnahme zur schritt weisen beruflichen Wiedereingliederung in Form eines Belastbarkeitstrainings empfohlen.</w:t>
      </w:r>
    </w:p>
    <w:p>
      <w:r>
        <w:t>Beim Gesundheitsschaden gehe es um ei ne rezidivierende depressive und eine pho bische Störung, die</w:t>
      </w:r>
    </w:p>
    <w:p>
      <w:r>
        <w:t>seit 2013 bestünden , und differentialdiagnostisch handle es sich um eine Angstsymptomatik im Rahm en der depressiven Störung bezieh ungsweise um eine hypochondrische Störung (S. 4) .</w:t>
      </w:r>
    </w:p>
    <w:p>
      <w:r>
        <w:t>Eine Abweichung von der medizinischen Beurteilung mittels Ressourcenprüfung gemäss der Rechtsprechung von BGE 141 V 281 komme vorliegend nicht zur Anwendung, da die diesbezüglichen Grundlagen die Mediziner ermitteln müssten, was vorliegend nicht geschehen sei (S. 5) .</w:t>
      </w:r>
    </w:p>
    <w:p>
      <w:r>
        <w:t>S ie sei in ihrer Arbeitsfähigkeit seit August 2013 zu 100 % eingeschränkt und diese Einschränkung liege im Zeitpunkt der angefochtenen Verfügung im Juli 2017 immer noch vor . Es bestehe deshalb ein Rentenanspruch und kü nftige Ver än derungen s eien im Rahmen eines</w:t>
      </w:r>
    </w:p>
    <w:p>
      <w:r>
        <w:t>Revision sverfahren s zu berücksichtigen (S.</w:t>
      </w:r>
    </w:p>
    <w:p>
      <w:r>
        <w:t>9).</w:t>
      </w:r>
    </w:p>
    <w:p>
      <w:r>
        <w:rPr>
          <w:b/>
        </w:rPr>
        <w:t>E. 3.1</w:t>
      </w:r>
    </w:p>
    <w:p>
      <w:r>
        <w:t>Streitgegenstand ist ein Anspruch auf Rentenleist ungen der Invalidenversiche rung . Im vorliegenden Verfahren nicht zu prüfen sind demgegenüber berufliche Ein gliederungsmassnahmen über die die Beschwerdegegnerin bereits a m 4.</w:t>
      </w:r>
    </w:p>
    <w:p>
      <w:r>
        <w:t>Febru ar 2016 entschieden hat (Urk. 9/25) , was unwidersprochen blieb . Nach der Anmeldung vom 24. September 2015 (Urk. 9/11 )</w:t>
      </w:r>
    </w:p>
    <w:p>
      <w:r>
        <w:t>fallen Rentenleistungen nach Ablauf des Wartejahrs frühestens nach sechs Monaten, mithin ab März 2016 in Betracht (Art. 28 in Verbindung mit Art. 29 Abs. 1 IVG; E. 1.2 hiervor), weshalb die attestierten Arbeitsunfähigkeiten in den medizinischen Berichten ab März 2015 für die vorliegende Streitsache relevant sind.</w:t>
      </w:r>
    </w:p>
    <w:p>
      <w:r>
        <w:rPr>
          <w:b/>
        </w:rPr>
        <w:t>E. 3.2.1</w:t>
      </w:r>
    </w:p>
    <w:p>
      <w:r>
        <w:t>hiervor). I m November 2015 führte die Behandlerin die Diagnosen</w:t>
      </w:r>
    </w:p>
    <w:p>
      <w:r>
        <w:t>eine r rezidivierende n Störung, gegenwärtig mittel gradige Episode, eine hypochondrische Störung, s pezifische Phobien und</w:t>
      </w:r>
    </w:p>
    <w:p>
      <w:r>
        <w:t>ein en Verdacht auf eine Essstörung auf (E. 3.2.3 hiervor).</w:t>
      </w:r>
    </w:p>
    <w:p>
      <w:r>
        <w:t>D ie Beschwerdegegnerin verneinte den Anspruch auf Leistungen nach der Vor nahme einer «Ressourcenprüfung» durch die Sachbearbeiterin (vgl. Urk. 9/34/5-7)</w:t>
      </w:r>
    </w:p>
    <w:p>
      <w:r>
        <w:t>im Wesentlichen mit der Begründung, im Verlauf habe sich eine Zustandsver besserung abgezeichnet und die therapeutischen Massnahmen seien noch nicht ausgeschöpft (vgl. E. 2.1).</w:t>
      </w:r>
    </w:p>
    <w:p>
      <w:r>
        <w:t>Dies genügt nach der neuen Rechtsprechung nicht zur Verneinung eines rele vanten Gesundheitsschadens.</w:t>
      </w:r>
    </w:p>
    <w:p>
      <w:r>
        <w:rPr>
          <w:b/>
        </w:rPr>
        <w:t>E. 3.2.2</w:t>
      </w:r>
    </w:p>
    <w:p>
      <w:r>
        <w:t>Im Zeugnis vom 5. August 2015 (Urk. 9/10/18 ) hielt d ie behandelnde Psychologin fest, aufgrund von Ängsten, Antriebstörungen, depressiver Verstimmung und Überforderungsgefühlen bestehe seit 2. September 2013 eine Arbeitsunfähigkeit von 100 %.</w:t>
      </w:r>
    </w:p>
    <w:p>
      <w:r>
        <w:rPr>
          <w:b/>
        </w:rPr>
        <w:t>E. 3.2.3</w:t>
      </w:r>
    </w:p>
    <w:p>
      <w:r>
        <w:t>Im Formular bericht an die Beschwerdegegnerin vom 22. November 2015 (Urk. 9/23/6-9) führte die Psychologin folgende Diagnosen auf (Ziff. 1.1) :</w:t>
      </w:r>
    </w:p>
    <w:p>
      <w:r>
        <w:t>rezidivie rende depressive Störung, gegenwärtig mittel gradige depressive Episode (ICD- 10 F33.1), hypochondrische St örung (ICD- 10 F45.2), spezifische Phobie (ICD- 10 F40.2), Verdacht auf Ess s törung (ICD- 10 F 50.9). Als Einschränkungen bestü nden Antriebsstörung en , Energielosigkeit, gesteigerte Anspannung und Nervosität, innere Unruhe, Konzentrationsstörun gen, gering e emotionale Belastbarkeit, sozia ler Rückzug und Ängste (Ziff. 1.7). Eine behinderungsnagepasste Tätigkeit sei eventuell drei Stunden pro Tag an eine r Arbeitsstelle ohne Zeitdruck möglich (Ziff. 1.7).</w:t>
      </w:r>
    </w:p>
    <w:p>
      <w:r>
        <w:rPr>
          <w:b/>
        </w:rPr>
        <w:t>E. 3.2.4</w:t>
      </w:r>
    </w:p>
    <w:p>
      <w:r>
        <w:t>I n einem weiteren Bericht vom 12. Mai 2016 (Urk. 9/30 ) führte die Psychologin zum Be handlungsverlauf aus (S. 3), Anfang 2015 habe die Beschwerdeführerin von einer Abnahme der Ängste und einer Stimmungsaufhellung sowie eine r Gewichtszunahme berichtet, so dass sie sich aktiv um einen beruflichen Wieder einsti e g bemüht habe. Doch Mitte 2015 habe sich der Zustand verschlechtert und im Rahmen von erneuten Überforderungsgefühlen sei sie seit längere r Zeit nicht mehr stabil. Aus diesem Grund sei eine Behandlung in der Tagesklinik organisiert worden , welche die Beschwerdeführerin zusätzlich zu den Einzelsitzungen seit An fang April 2016 besuche. Sie sei weiterhin emotional wenig belastbar, reagiere bei Belastungen schnell mit starker Unruhe und Nervosität, depressiver Verstim mung und einer Angstzunahme.</w:t>
      </w:r>
    </w:p>
    <w:p>
      <w:r>
        <w:rPr>
          <w:b/>
        </w:rPr>
        <w:t>E. 3.3</w:t>
      </w:r>
    </w:p>
    <w:p>
      <w:r>
        <w:t>Im Bericht der p sychiatrischen K linik Z.___ vom 31. August 2017 (richtig: 2016, Urk. 9/33/1-7) über den Eintritt in die Tagesklinik zur teilstatio nären Behandlung am 4. April 2016 hielten die zuständigen Ärzte die folgenden Diagnosen fest (Ziff. 1.1) : - Rezidivierende depressive Störung, gegenwä rtig mittelgradige Episode ( ICD- 10 F33.1 ) - Verdacht auf ein e nicht näher bezeichnete phobische Störung ,</w:t>
      </w:r>
    </w:p>
    <w:p>
      <w:r>
        <w:t>Differen tial diagnose Angstsymptomatik im Rahmen der depressiven Störung</w:t>
      </w:r>
    </w:p>
    <w:p>
      <w:r>
        <w:t>( ICD- 10 F40.9 ) Zum ärztlichen Befund wurde ausgeführt (Ziff. 1.4) , die Beschwerdeführerin sei wach, bewusstseinsklar, zu allen Qualitäten orientiert. Die Auffassung, Gedächt nis und Merkfähigkeit schienen orientierend , uneingeschränkt. Die Konzentration sei vermindert und im formalen Denken sei sie verlangsamt mit Grübeln und Ge dankendrängen. Es bestehe eine fragliche wahnhafte Überzeugung , nicht schlucken zu können ,</w:t>
      </w:r>
    </w:p>
    <w:p>
      <w:r>
        <w:t>ohne Sinnestäuschungen oder Ich-Störungen. Affektiv sei sie deprimiert, ängstlich mit Insuffizienzgefühlen und a ntriebsarm. Es bestünden Erstickungsängste, Angst vor Vers c hlucken, ein sozialer Rückzug, E in- und Durch schlafstörungen. Der Appetit sei ve rmindert. V on akuter Suizidalität zeige sie sich glaubhaft distanziert. In Anbetracht der bereits mehrjährigen Krankheitsgeschichte sei die Prognose eher zurückhaltend zu stellen, wobei sich im Verlauf bereits eine dezente Zu standsbesserung abgezeichnet habe, sodass man unter der Voraussetzung einer fortgesetzten Behandlung auf die Möglichkeit einer weiteren , schrittweisen Stabilisierung schliessen könne. Die gegenwärtige Behandlung bestehe in einer Teilnahme am multimodalen Be hand lungspfad « Basis 2 » mit den Gruppen « Aktivierung und Entspannung » , « Genuss und Kreativität » , Ergo- und Kunsttherapie an vier Halbtagen pro Woche und parallel dazu i n ambulante r psychotherapeutische r Behandlung (Ziff. 1.5) . Aufgrund eines nach wie vor persistierenden depressiven Syndroms bestehe neben und aufgrund der affektiven Labilität, Unsicherheit und Angst sowie for mal gedanklicher Grübelneigung und einer anhaltenden reduzierten Nahrungs auf nahme noch eine deutliche Reduktion der körperlichen und psychischen Belastbarkeit, Ausdauer und Konzentration. Diese Einschränkungen beding t en aktuell noch eine vollumfängliche Arbeitsunfähigkeit (Ziff. 1.7) . Im Beruf als A ngestellte in der Produktion bei der</w:t>
      </w:r>
    </w:p>
    <w:p>
      <w:r>
        <w:t>Y.___</w:t>
      </w:r>
    </w:p>
    <w:p>
      <w:r>
        <w:t>AG bestehe ab 4. April 2016 bis auf weiteres eine Arbeitsunfähigkeit von 100 % (Ziff. 1.6) .</w:t>
      </w:r>
    </w:p>
    <w:p>
      <w:r>
        <w:rPr>
          <w:b/>
        </w:rPr>
        <w:t>E. 3.4</w:t>
      </w:r>
    </w:p>
    <w:p>
      <w:r>
        <w:t>Dr. med. B.___ , Fachärztin für Psychiatrie und Psychotherapie, vom</w:t>
      </w:r>
    </w:p>
    <w:p>
      <w:r>
        <w:t>RAD</w:t>
      </w:r>
    </w:p>
    <w:p>
      <w:r>
        <w:t>hielt in ihrer Aktenbeurteilung vom 10. Oktober 2016 (Urk. 9/34/4-5) fest, es liege ein Gesundheitsschaden vor, der die Arbeitsfähigkeit im ersten Arbeitsmarkt von August 2013 bis jetzt verunmöglicht habe. Allerdings sollte es ab sofort möglich sein, mit einem Belastbarkeitstraining im Rahmen von 20</w:t>
      </w:r>
    </w:p>
    <w:p>
      <w:r>
        <w:t>% zu beginnen .</w:t>
      </w:r>
    </w:p>
    <w:p>
      <w:r>
        <w:rPr>
          <w:b/>
        </w:rPr>
        <w:t>E. 4.1</w:t>
      </w:r>
    </w:p>
    <w:p>
      <w:r>
        <w:t>Gemäss Akten wird die Beschwerdeführerin durch die behandelnde Psychologin seit Oktober 2013 arbeitsunfähig geschrieben . I m Februar 2015 wurde n</w:t>
      </w:r>
    </w:p>
    <w:p>
      <w:r>
        <w:t>in diesem Zusammenhang noch die Diagnose einer reaktive n depressiven Episode und ein Verdacht auf eine Essstörung gestellt (E.</w:t>
      </w:r>
    </w:p>
    <w:p>
      <w:r>
        <w:rPr>
          <w:b/>
        </w:rPr>
        <w:t>E. 4.2.1</w:t>
      </w:r>
    </w:p>
    <w:p>
      <w:r>
        <w:t>Die Voraussetzungen, unter denen leichten bis mittelschweren Depressionen inva lidisierende Wirkung zukommen kann (BGE 140 V 193 E. 3.3 S. 197 mit Hinweis; Urteil des Bundesgerichts 9C_841/2016 vom 8. Februar 2017 E. 3.1), sind mit BGE 143 V 409 und 418 geändert worden (vorstehend E. 1.4). Die invalidisierende Wirkung eines psychischen Leidens kann nicht mehr allein unter Hinweis auf deren Therapierbarkeit verneint werden. Gemäss BGE 143 V 418 sind sämtliche psychischen Leiden, laut BGE 143 V 409 namentlich auch leichte bis mittelschwere Depressionen, einem strukturierten Beweisverfahren nach BGE 141 V 281 zu unterziehen. Diese neue Rechtsprechung ist auf alle im Zeitpunkt der Praxisänderung noch nicht erledigten Fälle anzuwenden (Urteil des Bundes ge richts 8C_756/2017 vom 7. März 2018 E. 4 mit weiterem Hinweis) und ist somit auch im vorliegenden Fall massgebend.</w:t>
      </w:r>
    </w:p>
    <w:p>
      <w:r>
        <w:rPr>
          <w:b/>
        </w:rPr>
        <w:t>E. 4.2.2</w:t>
      </w:r>
    </w:p>
    <w:p>
      <w:r>
        <w:t>Ein solches Beweisverfahren hat bis anhin nicht stattgefunden und es erfolgte weder aus ärztlicher Sicht noch aus Sicht der Beschwerdegegnerin eine um fassende Auseinandersetzung mit den massgebenden Standardindikatoren. Die massgebenden Kriterien lassen sich auch nicht aus den spärlichen Angaben im ärztlichen Bericht der p sychiatrischen Klinik Z.___ (E. 3.3 hiervor ) herauslesen und es liegt im Zeitpunkt der angefochtenen Verfügung auch kein aktueller (Austritts-)</w:t>
      </w:r>
    </w:p>
    <w:p>
      <w:r>
        <w:t>Bericht über die teilstationäre Behandlung vor. Auf die Aktenbeurteilung der Ärztin des RAD vom 10. Oktober 2016 kann nicht abgestellt werden</w:t>
      </w:r>
    </w:p>
    <w:p>
      <w:r>
        <w:t>( vgl. 9/34/4-5 ), da auf eine rezidivierende psychische Stör ung bereits seit dem Jahr 2013 hingewiesen wird und dazu keine echtzeitlichen Arztberichte aktenkundig sind . Sodann entspricht das blosse Abstellen auf attestierte Arbeits unfähigkeiten der behandelnden Psychologi n ohne eigene Untersuchung und ohne Ressoursenprüfung</w:t>
      </w:r>
    </w:p>
    <w:p>
      <w:r>
        <w:t>auch keiner beweiswertigen ärztlichen Beurt eilung der Restarbeitsfähigkeit</w:t>
      </w:r>
    </w:p>
    <w:p>
      <w:r>
        <w:t>(zum Beweiswert E. 1.5 hiervor) .</w:t>
      </w:r>
    </w:p>
    <w:p>
      <w:r>
        <w:t>Sollte sich im Rahmen der ergänzenden Abklärungen eine invalidisierende Arbeitsunfähigkeit ergeben, bleibt festzuhalten , dass es m it Blick auf die Erwerbs biographie der Beschwerdeführerin, welche seit ihrer Einreise in die Schweiz nie über längere Zeit eine Erw erbstätigkeit zu 100 % ausgeübt hat (vgl. IK-Auszug , Urk. 9/15 ), auch an einer erforderlichen Haushalts- respektive Statusabklärung und letztlich auch an einer rechtskonformen Invaliditätsgradbemessung nach Ablauf der Wartezeit respektive einer Begründung fehlt , was gegebenenfalls nachzuholen sein wird</w:t>
      </w:r>
    </w:p>
    <w:p>
      <w:r>
        <w:t>(vgl. E. 1.3 hiervor).</w:t>
      </w:r>
    </w:p>
    <w:p>
      <w:r>
        <w:rPr>
          <w:b/>
        </w:rPr>
        <w:t>E. 5.1</w:t>
      </w:r>
    </w:p>
    <w:p>
      <w:r>
        <w:t>Das Gericht kann die Angelegenheit zu neuer Entscheidung an die Vorinstanz zurückweisen insbesondere, wenn mit dem angefochtenen Entscheid nicht auf die Sache eingetreten oder der Sachverhalt ungenügend festgestellt wurde (§ 26 Abs.</w:t>
      </w:r>
    </w:p>
    <w:p>
      <w:r>
        <w:t>1 des Gesetzes über das Sozialversicherungsgericht, GSVGer ). Gemäss der Rechtsprechung ist eine Rückweisung an die IV-Stelle möglich, wenn sie in der notwendigen Erhebung einer bisher vollständig ungeklärten Frage begründet ist, oder wenn lediglich eine Klarstellung, Präzisierung oder Ergänzung der medi zinischen Akten beziehungsweise von gutachtlichen Ausführungen erforderlich ist (BGE 139 V 99 E. 1.1 und 137 V 210 E. 4.4.1.4).</w:t>
      </w:r>
    </w:p>
    <w:p>
      <w:r>
        <w:rPr>
          <w:b/>
        </w:rPr>
        <w:t>E. 5.2</w:t>
      </w:r>
    </w:p>
    <w:p>
      <w:r>
        <w:t>Vorliegend erweist sich der medizinische Sachverhalt in Bezug auf die Beur teilung der Restarbeitsfähigkeit der Beschwerdeführerin in psychischer Hinsicht, im Verlauf, aber auch im Verfügungszei tpunkt als ungenügend abgeklärt</w:t>
      </w:r>
    </w:p>
    <w:p>
      <w:r>
        <w:t>(vor stehend E. 4. 2. 1 und E. 4. 2. 2).</w:t>
      </w:r>
    </w:p>
    <w:p>
      <w:r>
        <w:t>Die Sache ist daher an die Beschwerdegegnerin zurückzuweisen, damit sie eine entsprechende</w:t>
      </w:r>
    </w:p>
    <w:p>
      <w:r>
        <w:t>medizinische</w:t>
      </w:r>
    </w:p>
    <w:p>
      <w:r>
        <w:t>(psychiatrischen) Abklärung unter Berücksichtigung der aktuellen Rec htsprechung und</w:t>
      </w:r>
    </w:p>
    <w:p>
      <w:r>
        <w:t>gegenenfalls</w:t>
      </w:r>
    </w:p>
    <w:p>
      <w:r>
        <w:t>eine Abklärung der Statusfrage vornimmt, und anschliessend</w:t>
      </w:r>
    </w:p>
    <w:p>
      <w:r>
        <w:t>mit rechtskonformer</w:t>
      </w:r>
    </w:p>
    <w:p>
      <w:r>
        <w:t>Invaliditätsgradbemessung über den Leis tung s anspruch erneut entscheidet .</w:t>
      </w:r>
    </w:p>
    <w:p>
      <w:r>
        <w:t>Die Beschwerde ist in dem Sinne gutzuheissen.</w:t>
      </w:r>
    </w:p>
    <w:p>
      <w:r>
        <w:rPr>
          <w:b/>
        </w:rPr>
        <w:t>E. 6</w:t>
      </w:r>
    </w:p>
    <w:p>
      <w:r>
        <w:t>.2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Diese wird ohne Rücksicht auf den Streitwert nach der Bedeutung der Streitsache, der Schwierigkeit des Prozesses und dem Mass des Obsiegens bemessen (§ 34 Abs. 3 GSVGer ) .</w:t>
      </w:r>
    </w:p>
    <w:p>
      <w:r>
        <w:t>Der mit Honorarn ote vom 16 . April 2019 (Urk.</w:t>
      </w:r>
    </w:p>
    <w:p>
      <w:r>
        <w:rPr>
          <w:b/>
        </w:rPr>
        <w:t>E. 11</w:t>
      </w:r>
    </w:p>
    <w:p>
      <w:r>
        <w:t>) geltend gemachte Aufwand von 10.6 Stunden (zuzüglich Barauslagen von Fr. 95.40) erscheint gerade noch gerechtfertigt, so dass die Prozessentschädigung</w:t>
      </w:r>
    </w:p>
    <w:p>
      <w:r>
        <w:t>auf Fr. 2’622 .-- (inkl. Barauslagen und MWSt ) fest zu setzen ist .</w:t>
      </w:r>
    </w:p>
    <w:p>
      <w:r>
        <w:t>D as Gesuch der Beschwerdeführerin um Bestellung einer unentgeltlichen Rechts vertretung v om 8. September 2017 (Urk. 1 S. 2 und S. 4 ) ist damit ebenfalls gegenstandslos. Das Gericht erkennt: 1.</w:t>
      </w:r>
    </w:p>
    <w:p>
      <w:r>
        <w:t>Die Beschwerde wird in dem Sinne gutgeheissen, dass die angefochtene Verfüg ung vom 18. Juli 2017 aufgehoben und die Sache an die Sozialversicherungsanstalt des Kantons Zürich, IV-Stelle, zurückgewiesen wird, damit diese, nach erfolgter Abklärung im Sinne der Erwägungen, über das Leistungsbegehren der Beschwerdeführerin neu entscheide . 2.</w:t>
      </w:r>
    </w:p>
    <w:p>
      <w:r>
        <w:t>Die Gerichtskosten von Fr. 7 00.-- werden der Beschwerdegegnerin auferlegt.</w:t>
      </w:r>
    </w:p>
    <w:p>
      <w:r>
        <w:t>Rechnung und Einzahlungsschein werden der Kostenpflichtigen nach Eintritt der Rechtskraft zu gestellt. 3.</w:t>
      </w:r>
    </w:p>
    <w:p>
      <w:r>
        <w:t>Die Beschwerdegegnerin wird verpflichtet, der Beschwerdeführerin eine Prozessent schädigung von Fr. 2’622 .-- (inkl. Barauslagen und MWSt ) zu bezahlen. 4.</w:t>
      </w:r>
    </w:p>
    <w:p>
      <w:r>
        <w:t>Zustellung gegen Empfangsschein an: - Rechtsanwalt Kaspar Gehring - Sozialversicherungsanstalt des Kantons Zürich, IV-Stelle , unter Beilage einer Kopie von Urk. 11 -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