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IV.2017.00927 vom 29. Oktober 2018</w:t>
      </w:r>
    </w:p>
    <w:p>
      <w:r>
        <w:t>ZH Sozialversicherungsgericht, 2018-10-29, DE</w:t>
      </w:r>
    </w:p>
    <w:p>
      <w:r>
        <w:rPr>
          <w:b/>
        </w:rPr>
        <w:t xml:space="preserve">Quelle: </w:t>
      </w:r>
      <w:r>
        <w:t>https://mcp.opencaselaw.ch/entscheid/zh_sozialversicherungsgericht_IV.2017.00927</w:t>
      </w:r>
    </w:p>
    <w:p>
      <w:r>
        <w:t>FR: ZH_SOZIALVERSICHERUNGSGERICHT IV.2017.00927 du 29 octobre 2018</w:t>
      </w:r>
    </w:p>
    <w:p>
      <w:r>
        <w:t>IT: ZH_SOZIALVERSICHERUNGSGERICHT IV.2017.00927 del 29 ottobre 2018</w:t>
      </w:r>
    </w:p>
    <w:p>
      <w:pPr>
        <w:pStyle w:val="Heading2"/>
      </w:pPr>
      <w:r>
        <w:t>Erwägungen</w:t>
      </w:r>
    </w:p>
    <w:p>
      <w:r>
        <w:rPr>
          <w:b/>
        </w:rPr>
        <w:t>E. 1</w:t>
      </w:r>
    </w:p>
    <w:p>
      <w:r>
        <w:t>Der 1967 geborene X.___ , zuletzt als Bagger führer tätig , meldete sich am 20. April 2012 unter Hinweis auf eine chronic</w:t>
      </w:r>
    </w:p>
    <w:p>
      <w:r>
        <w:t>obstructive</w:t>
      </w:r>
    </w:p>
    <w:p>
      <w:r>
        <w:t>pulmonary</w:t>
      </w:r>
    </w:p>
    <w:p>
      <w:r>
        <w:t>disease (COPD) bei der Invalidenversicherung zum Leistungsbezug an (Urk. 12/6). Am 28. Juni 2012 informierte die Sozialversicherungsanstalt des Kantons Zürich, IV-Stelle , den Versicherten über den erfolgreichen Abschluss des Arbeits platz er halts (Urk. 12/10).</w:t>
      </w:r>
    </w:p>
    <w:p>
      <w:r>
        <w:t>Am 27. April 2016 meldete sich der Versicherte erneut bei der Invaliden ver siche rung zum Leistungsbezug an (Urk. 12/19) . D ie IV-Stelle klärte die erwerb lichen und medizinischen Verhältnisse ab und informierte den Ver sicher ten am 19. Juli 2016 über die Kostenübernahme für Beratung und Unterstützung bei der Stellen suche vom 1 9. August 2016 bis 18. Januar 2017 durch Beratungs buffet , Zürich (Urk. 12/23). Am 9. Februar 2017 teilte die IV Stelle dem Ver sicherten den erfolglosen Abschluss der Arbeitsvermittlung mit (Urk. 12/29). Mit Vor bescheid vom 16. Mai 2017 (Urk. 12/40) stellte die IV-Stelle die Abweisung des Leistungs begehrens in Aussicht, wogegen der Versicherte am 18. Mai 2017 Einwand (Urk. 12/41) erhob. Am 26. Juli 2017 verfügte die IV-Stelle im ange kündigten Sinn (Urk. 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 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 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2.</w:t>
      </w:r>
    </w:p>
    <w:p>
      <w:r>
        <w:rPr>
          <w:b/>
        </w:rPr>
        <w:t>E. 2</w:t>
      </w:r>
    </w:p>
    <w:p>
      <w:r>
        <w:t>Dagegen erhob der Versicherte am 7. September 2017 Beschwerde (Urk. 1) und beantragte, den Sachverhalt und den Anspruch auf eine Invalidenrente nochmals neu zu überprüfen. In formeller Hinsicht stellte er das Gesuch um unentgeltliche Prozessführung und Rechtsvertretung (S. 2). Mit Beschwerdeantwort vom 2. No vember 2017 (Urk. 11 ) schloss die Beschwerdegegnerin unter Beilage der Stellung nahme von A.___ , Facharzt für Arbeitsmedizin, Regiona le r Ärztliche r Dienst (RAD), vom 1. November 2017 (Urk. 13) auf Abweisung der Beschwerde. Am 7. Dezember 2017 ging der Bericht von Dr.</w:t>
      </w:r>
    </w:p>
    <w:p>
      <w:r>
        <w:t>B.___ , Facharzt für Pneumologie und Innere Medizin, Lungenzentrum C.___ (vgl. Urk. 12/36/7-8) , vom 5. Dezember 2017 (Urk. 16 ) inklusive die Ergebnisse der lungenfunktionellen Untersuchungen vom 20. Dezember 2011, 12. Juni 2012, 8. Januar 2014 , 31. August 2016 und 12. Mai 2017 (Urk. 17) bei m Gericht ein. Mit Replik vom 6. Dezember 2017 (Urk. 18) hielt der Beschwerde führer</w:t>
      </w:r>
    </w:p>
    <w:p>
      <w:r>
        <w:t>an seinen beschwerdeweise gestellten Anträgen fest. Am 8. Februar 2018 reichte die Beschwerdegegnerin unter Beilage der Stellungnahme des RAD-Arztes vom 7. Februar 2018 (Urk. 23) die Duplik (Urk. 22) ein, in welcher sie an ihren Anträgen festhielt, was dem Beschwerdeführer am 9. Februar 2018 zur Kenntnis gebracht wurde (Urk. 24). Das Gericht zieht in Erwägung: 1.</w:t>
      </w:r>
    </w:p>
    <w:p>
      <w:r>
        <w:rPr>
          <w:b/>
        </w:rPr>
        <w:t>E. 2.1</w:t>
      </w:r>
    </w:p>
    <w:p>
      <w:r>
        <w:t>Die Beschwerdegegnerin begründete ihre leistungsabweisende Verfügung (Urk. 2) damit, die Prüfung der medizinischen Unterlagen durch den RAD habe ergeben, dass dem Beschwerdeführer leichte, überwiegend sitzende Tätigkeiten ohne Heben und Tragen von Lasten über 5 kg zu 100 % zumutbar seien , wobei die bisherige Arbeit als Baggerfahrer einer solchen Tätigkeit entspreche . In dem vom Beschwerdeführer mit dem Einwand eingereichten Bericht von Dr. B.___ seien keine neuen medizinischen Tatsachen vorgebracht worden, vielmehr handle es sich um eine andere medizinische Beurteilung des gleichen medizinischen Sach verhalts (S. 2).</w:t>
      </w:r>
    </w:p>
    <w:p>
      <w:r>
        <w:t>Im Verfahren ergänzte sie, die Eingliederung sei aus invaliditätsfremden Gründen gescheitert, weil der Beschwerdeführer gegenüber seinem früheren Arbeitgeber unwahre Angaben gemacht habe. Eine wesentliche Verschlechterung des Gesund heitszustandes sei nicht begründet ( Urk. 11).</w:t>
      </w:r>
    </w:p>
    <w:p>
      <w:r>
        <w:rPr>
          <w:b/>
        </w:rPr>
        <w:t>E. 2.2</w:t>
      </w:r>
    </w:p>
    <w:p>
      <w:r>
        <w:t>Demgegenüber stellte sich der Beschwerdeführer auf den Standpunkt (Urk. 1), dass sich sein Gesundheitszustand stark verschlechtert habe und es ihm aus medizinischer Sicht nicht mehr zumutbar sei, eine leichte, über wiegend sitzende Tätigkeit auszuüben . Bei de n vom RAD geprüften medizinischen Unterlagen handle es sich überdies um einen Bericht von Dr. D.___ , Leitender Arzt Medizin, Innere Medizin und Pneumologie, Spital E.___ , welcher den Beschwerdeführer nie persönlich gesehen und seinen Bericht lediglich aufgrund der Akten verfasst habe (S. 2).</w:t>
      </w:r>
    </w:p>
    <w:p>
      <w:r>
        <w:t>Mit Replik vom 6. Dezember 2017 ( Urk. 18) wies er auf den nachgereichten Bericht des behandelnden Dr. B.___ (vgl. Urk. 16) hin, der von einer 100%igen Arbeitsunfähigkeit ausgehe und weitere Untersuchungen vorschlage.</w:t>
      </w:r>
    </w:p>
    <w:p>
      <w:r>
        <w:rPr>
          <w:b/>
        </w:rPr>
        <w:t>E. 2.3</w:t>
      </w:r>
    </w:p>
    <w:p>
      <w:r>
        <w:t>Strittig und zu prüfen ist der Leistungsanspruch des Beschwerdeführers . Festzu halten ist dabei, dass dieser auf sein erstes Leistungsgesuch vom 2 0. April 2012 hin rentenausschliessend eingegliedert wurde ( Urk. 12/10). Nachdem er seine Stelle verloren hatte, meldete er sich am 2 7. April 2016 bei der Beschwerdegeg nerin erneut zum Leistungsbezug an. Rechtsprechungsgemäss ist dieses Gesuch nicht als Neuanmeldung im Sinne von Art. 87 Abs. 3 der Verordnung über die Invalidenversicherung (IVV), sondern gleich wie eine erstmalige Anmeldung zu behandeln (Urteil des Bundesgerichts 8C_876/2017 vom 1 5. Mai 2018 E. 4.1 mit Hinweisen). 3.</w:t>
      </w:r>
    </w:p>
    <w:p>
      <w:r>
        <w:t>3.1</w:t>
      </w:r>
    </w:p>
    <w:p>
      <w:r>
        <w:t>In seinem Bericht vom 1. September 2016 (Urk. 12/36/7-8) stellte Dr. B.___ fol gende Diagnosen (S. 1): - mittelschwere chronisch obstruktive Pneumopathie GOLD II und Lungen emphysem - mittelschwere fixierte obstruktive Ventilationsstörung FEV1 1,9 l, 52 %) - schwergradig eingeschränkte CO-Diffusionskapazität (39 %) - CT Thorax vom 12.12.11: keine Lungenembolien, oberlappenbetontens Lungenemphysem - Status nach 20 Jahre Heroinrauchen, Nikotin bis 2011 - im Methadonprogramm - Abgabe durch Apotheke (55 mg täglich) - Status nach Autounfall mit Thoraxkontusion 11/13</w:t>
      </w:r>
    </w:p>
    <w:p>
      <w:r>
        <w:t>Dr. B.___ wies darauf hin, dass die Atemnot lediglich bei grösseren Anstrengungen vorhanden sei und es in den letzten 12 Monaten zu keinen akuten Exazer bationen gekommen sei. Es handle sich um einen äusserst erfreulich stabilen Verlauf. Aktuell sei der Beschwerdeführer arbeitslos und warte auf einen Job, am besten als Baggerführer, was er auch gelernt habe (S. 1 ; vgl. dazu auch Urk. 12/18 und Urk. 12/25 ).</w:t>
      </w:r>
    </w:p>
    <w:p>
      <w:r>
        <w:t>Pneumologische Kontrollen seien alle 2 bis 3 Jahre zu empfehlen (S. 2). 3.2</w:t>
      </w:r>
    </w:p>
    <w:p>
      <w:r>
        <w:t>Dr. D.___</w:t>
      </w:r>
    </w:p>
    <w:p>
      <w:r>
        <w:t>verwies in seinem Bericht vom 28. Februar 2017 (Urk. 12/32/5-7) bei unveränderten Diagnosen (S. 1 Ziff. 1.1 ) auf einen stabilen Verlauf in den letzten 12 Monaten, wobei bei weiterhin sistiertem Nikotin und inhalatorischem Heroin konsum auch zukünftig von einem stabilen Verlauf ausgegangen werden könne , es sei denn , es stellten sich rezidivierende Exazerbationen ein (S. 1 f. Ziff. 1.4). Im Zusammenhang mit der zuletzt ausgeübten Tätig keit als Baggerfahrer hielt Dr. D.___ fest, dass eine sitzende Tätigkeit in einem Beruf mit leichter körperli cher Betätigung weiterhin denkbar sei, wobei eine Belastungs dyspnoe bei stren geren körperlichen Tätigkeiten (Heben von Gegenständen über 5 kg, Hochsteigen von langen Treppen) bestehe. Aufgrund der Dyspnoe müssten Pausen eingelegt werden , welche wahrscheinlich zu einer verlangsamten Tätigkeit führten (S. 2 Ziff. 1.6-1.7). 3. 3</w:t>
      </w:r>
    </w:p>
    <w:p>
      <w:r>
        <w:t>Im Bericht vom 8. Juni 2017 ( Urk. 12/47) hielt Dr. B.___ fest, dass er n ach seinem Ausscheiden aus dem Spital E.___ nicht mehr über die dort angelegten Auf zeichnungen verfüg e . Aus pneumologischer Sicht sei der Beschwerde führer in jeder Tätigkeit zu 100 % arbeitsunfähig . Dieser leide seit vielen Jahren an einer schweren bis sehr schweren chronisch obstruktiven Pneumopathie . In den letzten Jahren sei es zu einer Progredienz der Krankheit gekommen.</w:t>
      </w:r>
    </w:p>
    <w:p>
      <w:r>
        <w:t>Am 1. September 2017 ( Urk. 12/51) ergänzte er, aus seiner Sicht bestehe Anspruch auf eine 100%ige Invalidenrente. Zum Bericht von Dr. D.___ legte er dar, dass dieser nach seiner Information den Beschwerdeführer nie persönlich untersucht und lediglich aufgrund der Akten, namentlich einer lungenfunk tionellen Untersuchung vom 3 1. August 2016 geurteilt habe, deren Qualität schlecht sei.</w:t>
      </w:r>
    </w:p>
    <w:p>
      <w:r>
        <w:t>Am 5. Dezember 2017 ( Urk. 16)</w:t>
      </w:r>
    </w:p>
    <w:p>
      <w:r>
        <w:t>wies Dr. B.___ darauf hin, dass die lungen funktionelle Untersuchung vom 12. Mai 2017 ein FEV1 von 31 % und eine CO Diffusionskapazität von 17 % zeige. In Ruhe äussere sich das nicht, bei Belastung komme es aber zu einer signifikanten Des aturation . Aufgrund der lungenfunktionellen Untersuchungen in den Jahren 2011, 2012, 2014 und 2017 zeige sich ganz klar eine abnehmende Tendenz, wobei die letzte Untersuchung bisher die schlechteste Untersuchung unter Berücksichtigung beider Werte (FEV1 und CO-Diffusionskapazität) darstelle . Zusätzlich seien rezidivierende akute Exazerbationen au fgetreten. Diese hätten jeweils ambulant behandelt werden können und der Beschwerdeführer</w:t>
      </w:r>
    </w:p>
    <w:p>
      <w:r>
        <w:t>habe dann rechtzeitig systemische Steroide und Antibiotika e ingenommen . Dies komme bis zu viermal pro Jahr vor, so dass eine hohe Exazerbationshäufigkeit vorliege ( S . 1). Ebenso s ei die Atemnot gemessen an mMRC</w:t>
      </w:r>
    </w:p>
    <w:p>
      <w:r>
        <w:t>mehr als 3, was bei der neuen Einteilung der COPD der Gruppe D entspreche. Diese Gewichtung sei gemäss den neuesten Empfehlungen stärker zu werten als die reine lungenfunktionelle Untersuchung (S. 2 f. ).</w:t>
      </w:r>
    </w:p>
    <w:p>
      <w:r>
        <w:t>Zusammenfassend hielt Dr. B.___ fest, dass unter Berücksichtigung des FEV1 Wer tes und der CO-Diffusionskapazität eine klare Progression der Krank heit seit dem Jahre 2012 bestehe. In den letzten Jahren sei es zudem auch zu einer Zunahme der Exazerbationen gekommen, wobe i 2016 und 2017 drei bis vier Fälle pro Jahr aufgetreten seien. Es sei klar von einer 100%igen Arbeitsunfähigkeit für jede Art von Tätigkeit auszugehen. Zur Objektivierung könne der Gasaustausch mittels arterieller Blutgasanalyse respektive die Leistungsfähigkeit mittels einer Spiroergometrie objektiviert werden (S. 2). 4.</w:t>
      </w:r>
    </w:p>
    <w:p>
      <w:r>
        <w:t>4.1</w:t>
      </w:r>
    </w:p>
    <w:p>
      <w:r>
        <w:t>Die Beschwerdegegnerin stellte bei ihrer leistungsabweisenden Verfügung vom 26. Juli 2017 (Urk. 2) auf die Beurteilung des RAD-Arztes A.___ ab , welcher im Wesentlic hen gestützt auf die Bericht e von Dr. D.___ vom 28. Februar 2017 (vgl. E. 3.2 hievor ) sowie von Dr. B.___ vom 8 . Juni 2015 (Urk. 12/18/1), 29. Juli 2016 (Urk. 12/2 5/1) und 1.</w:t>
      </w:r>
    </w:p>
    <w:p>
      <w:r>
        <w:t>September 2016 ( Urk. 12/36/7 8; vgl. E. 3.1 hievor ) von einer 100%igen Arbeitsfähigkeit in einer leichten, überwiegend sitzenden Tätigkeit respektive in der angestammten Tätig keit ausging (Urk. 12/38 S. 4 , Urk. 12/49 S. 2 f. , Urk. 13, Urk. 23). 4.2</w:t>
      </w:r>
    </w:p>
    <w:p>
      <w:r>
        <w:t>Die befassten Ärzte gingen zunächst übereinstimmend davon aus, dass der Beschwerdeführer trotz seiner Lungenkrankheit in einer leichten, überwiegend sitzenden Tätigkeit, worunter sie ausdrücklich auch die angestammte Tätigkeit als Baggerführer fassten, weiterhin uneingeschränkt arbeitsfähig war. Davon ging nicht nur Dr. D.___ aus, auch der behandelnde Dr. B.___ erachtete die sitzende Tätigkeit als Baggerfahrer am 8. Juni 2015 (Urk. 12/18) für zumutbar und am 29. Juli 2016 attestierte er zuhanden der Arbeitslosenversicherung eine Arbeits fähigkeit von «mindestens» 50 % für leichte und angepasste Tätigkeiten ( Urk. 12/25), was einer uneingeschränkten Arbeitsfähigkeit nicht entgegen steht . Auch am 1. September 2016 bescheinigte er keine Arbeitsunfähigkeit, sondern erwähnte vielmehr die Arbeitslosigkeit des Beschwerdeführers, der auf ein e Stelle als Baggerführer warte und konstatierte, dass Atemnot lediglich bei grösseren Anstrengungen vorhanden sei ( Urk. 12/36/7).</w:t>
      </w:r>
    </w:p>
    <w:p>
      <w:r>
        <w:t>Insoweit ist daher nicht zu beanstanden,</w:t>
      </w:r>
    </w:p>
    <w:p>
      <w:r>
        <w:t>dass der RAD-Arzt A.___ ( Urk.</w:t>
      </w:r>
    </w:p>
    <w:p>
      <w:r>
        <w:rPr>
          <w:b/>
        </w:rPr>
        <w:t>E. 6</w:t>
      </w:r>
    </w:p>
    <w:p>
      <w:r>
        <w:t>ATSG) gewesen sind; und c.</w:t>
      </w:r>
    </w:p>
    <w:p>
      <w:r>
        <w:t>nach Ablauf dieses Jahres zu mindestens 40 % invalid ( Art.</w:t>
      </w:r>
    </w:p>
    <w:p>
      <w:r>
        <w:rPr>
          <w:b/>
        </w:rPr>
        <w:t>E. 6.1</w:t>
      </w:r>
    </w:p>
    <w:p>
      <w:r>
        <w:t>Nach Gesetz und Praxis sind in der Regel die Voraussetzungen für die Bewilli gung der unentgeltlichen Prozessführung erfüllt, wenn der Prozess nicht aus sichtslos und die Partei bedürftig (BGE 103 V 46, 100 V 61, 98 V 115).</w:t>
      </w:r>
    </w:p>
    <w:p>
      <w:r>
        <w:t>Diese Voraussetzungen sind vorliegend gegeben (Urk. 8-9). Antragsgemäss (Urk. 1) ist dem Beschwerdeführer daher die unentgeltliche Prozessführung zu bewilligen.</w:t>
      </w:r>
    </w:p>
    <w:p>
      <w:r>
        <w:rPr>
          <w:b/>
        </w:rPr>
        <w:t>E. 6.2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hängig vom Streitwert im Rahmen von Fr. 200.-- bis Fr. 1'000.-- festgelegt. Vor liegend erweist sich eine Kostenpauschale von Fr. 700.-- als angemessen. Aus gangsgemäss ist diese dem Beschwerdeführer aufzuerlegen, zufolge Bewilligung der unentgeltlichen Prozessführung jedoch einstweilen auf die Gerichtskasse zu nehmen.</w:t>
      </w:r>
    </w:p>
    <w:p>
      <w:r>
        <w:rPr>
          <w:b/>
        </w:rPr>
        <w:t>E. 6.3</w:t>
      </w:r>
    </w:p>
    <w:p>
      <w:r>
        <w:t>Die den Beschwerdeführer vertretende Sozialhilfebehörde ersuchte sodann um Gewährung der unentgeltlichen Rechtvertretung (Urk. 1). R echtsprechungsge mäss sind im kantonalen Beschwerdeverfahren nur patentierte Anwältinnen und Anwälte als unentgeltliche Rechtsvertreter zugelassen (Urteil des Bundesgerichts 9C_274/2012 vom 3 0. Mai 2012 betreffend das Urteil des hiesigen Gerichts IV.2012.00196 vom 2 1. Februar 2012). Die Mitarbeitenden der Sozialhilfebehörde erfüll en diese Voraussetzung nicht, weshalb das entsprechende Gesuch abzuwei sen ist.</w:t>
      </w:r>
    </w:p>
    <w:p>
      <w:r>
        <w:rPr>
          <w:b/>
        </w:rPr>
        <w:t>E. 6.4</w:t>
      </w:r>
    </w:p>
    <w:p>
      <w:r>
        <w:t>Der Beschwerdeführer ist auf § 16 Abs. 4 des Gesetzes über das Sozialversiche rungsgericht, GSVGer , hinzuweisen, wonach er zur Nachzahlung der Prozess kosten verpflichtet ist, sobald er dazu in der Lage ist. Das Gericht beschliesst:</w:t>
      </w:r>
    </w:p>
    <w:p>
      <w:r>
        <w:t>In Bewilligung des Gesuchs vom 7. September 2017 wird dem Beschwerdeführer die unentgeltliche Prozessführung gewährt; das Gesuch um unentgeltliche Rechtsvertre tung wird abgewiesen. und erkennt: 1.</w:t>
      </w:r>
    </w:p>
    <w:p>
      <w:r>
        <w:t>Die Beschwerde wird abgewiesen.</w:t>
      </w:r>
    </w:p>
    <w:p>
      <w:r>
        <w:t>Die Sache wird nach Eintritt der Rechtskraft dieses Entscheids an die Sozial ver siche rungsanstalt des Kantons Zürich, IV-Stelle, zur Weiterbehandlung im Sinne der Erwägungen überwiesen.</w:t>
      </w:r>
    </w:p>
    <w:p>
      <w:r>
        <w:t>2.</w:t>
      </w:r>
    </w:p>
    <w:p>
      <w:r>
        <w:t>Die Gerichtskosten von Fr. 7 00.-- werden de m Beschwerdeführer auferlegt, zufolge Gewährung der unentgeltlichen Prozessführung jedoch einstweilen auf die Gerichts kasse genommen. D er Beschwerdeführer wird auf die Nachzahlungspflicht gemäss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 2).</w:t>
      </w:r>
    </w:p>
    <w:p>
      <w:r>
        <w:t>In Abweichung zu den früheren Einschätzungen ging Dr. B.___ in seinen neueren, Berichten von einer Arbeitsunfähigkeit aus. Er attestierte</w:t>
      </w:r>
    </w:p>
    <w:p>
      <w:r>
        <w:t>in seine n Bericht en vom 8. Juni 2017 (Urk. 12/47/1) , 1 . September 2017 (Urk. 12/51 S. 1) und 5. Dezember 2017 (Urk. 16) eine 100%ige Arbeitsunfähigkeit für jegliche Tätigkeiten, wobei er auf die Progredienz der Krankheit seit 2012 und den anlässlich der letzten Unter suchung vom 12. Mai 2017 ermittelten tiefen FEV1-Wert (31 %) sowie die niedrige CO Diffusionskapazität hinwies (17 %; Urk. 12/48/1 ). 5.2</w:t>
      </w:r>
    </w:p>
    <w:p>
      <w:r>
        <w:t>Aufgrund dieser medizinischen Unterlagen ist nicht gänzlich von der Hand zu weisen, dass noch vor Erlass des angefochtenen Entscheids am 26. Juli 2017 eine Arbeitsunfähigkeit eingetreten und somit das Wartejahr zu eröffnen war. Dies wie auch gegebenenfalls die spätere Entstehung eines Rentenanspruchs wird die Beschwerdegegnerin abzuklären haben. Im Rahmen der entsprechenden Erhe bungen wird auch zu prüfen sein, wie es sich mit der von Dr. B.___ kritisierten Qualität der lungenfunktionellen Untersuchungen (einschliesslich der diskre panten Grössenangaben beim funktionellen Lungentest; Urk. 17) verhält.</w:t>
      </w:r>
    </w:p>
    <w:p>
      <w:r>
        <w:t>Es rechtfertigt sich daher, die Sache zur weiteren Prüfung des Rentenanspruches an die Beschwerdegegnerin zu überweisen. In Anbetracht des Ausgangs des vor liegenden Verfahrens bleibt diesbezüglich zu bemerken, dass ein allfälliger Rentenanspruch - nach Ablauf des Wartejahres - nicht unter dem Blickwinkel der Revision, sondern wie eine erstmalige Anmeldung zu behandeln sein wird (BGE</w:t>
      </w:r>
    </w:p>
    <w:p>
      <w:r>
        <w:t>97 V 58). 6.</w:t>
      </w:r>
    </w:p>
    <w:p>
      <w:r>
        <w:rPr>
          <w:b/>
        </w:rPr>
        <w:t>E. 16</w:t>
      </w:r>
    </w:p>
    <w:p>
      <w:r>
        <w:t>Abs. 4 GSVGer hingewiesen. 3.</w:t>
      </w:r>
    </w:p>
    <w:p>
      <w:r>
        <w:t>Zustellung gegen Empfangsschein an: - Gemeinde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