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IV.2017.00901 vom 19. November 2018</w:t>
      </w:r>
    </w:p>
    <w:p>
      <w:r>
        <w:t>ZH Sozialversicherungsgericht, 2018-11-19, DE</w:t>
      </w:r>
    </w:p>
    <w:p>
      <w:r>
        <w:rPr>
          <w:b/>
        </w:rPr>
        <w:t xml:space="preserve">Quelle: </w:t>
      </w:r>
      <w:r>
        <w:t>https://mcp.opencaselaw.ch/entscheid/zh_sozialversicherungsgericht_IV.2017.00901</w:t>
      </w:r>
    </w:p>
    <w:p>
      <w:r>
        <w:t>FR: ZH_SOZIALVERSICHERUNGSGERICHT IV.2017.00901 du 19 novembre 2018</w:t>
      </w:r>
    </w:p>
    <w:p>
      <w:r>
        <w:t>IT: ZH_SOZIALVERSICHERUNGSGERICHT IV.2017.00901 del 19 novembre 2018</w:t>
      </w:r>
    </w:p>
    <w:p>
      <w:pPr>
        <w:pStyle w:val="Heading2"/>
      </w:pPr>
      <w:r>
        <w:t>Erwägungen</w:t>
      </w:r>
    </w:p>
    <w:p>
      <w:r>
        <w:rPr>
          <w:b/>
        </w:rPr>
        <w:t>E. 1.1</w:t>
      </w:r>
    </w:p>
    <w:p>
      <w:r>
        <w:t>Gemäss Art. 42 Abs. 1 des Bundesgesetzes über die Invalidenversicherung (IVG) haben Versicherte mit Wohnsitz und gewöhnlichem Aufenthalt ( Art. 13 des Bun desgesetzes über den Allgemeinen Teil des Sozialversicherungsrechts, ATSG ) in der Schweiz, die hilflos ( Art. 9 ATSG) sind, Anspruch auf eine Hilflosenentschä digung . Vorbehalten bleibt Artikel 42 bis IVG. Als hilflos gilt eine Person, die we 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Art. 37 IVV sieht drei Hilflosigkeitsgrade vor. Gemäss Abs. 2 dieser Bestimmung gilt die Hilflosigkeit als mittelschwer, wenn die versicherte Person trotz der Ab 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Gemäss Art. 37 Abs. 1 IVV gilt die Hilflosigkeit als schwer, wenn die versicherte Person vollständig hilflos ist. Dies ist der Fall, wenn sie in allen alltäglichen Le bensverrichtungen regelmässig in erheblicher Weise auf die Hilfe Dritter ange wiesen ist und überdies der dauernden Pflege oder der persönlichen Überwachung bedarf.</w:t>
      </w:r>
    </w:p>
    <w:p>
      <w:r>
        <w:rPr>
          <w:b/>
        </w:rPr>
        <w:t>E. 1.5</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 bedürftigkeiten hat. Bei Unklarheiten über physische oder psychische Störungen und/oder deren Auswirkungen auf alltägliche Lebensverrichtungen sind Rückfra 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140 V 543 E. 3.2.1 mit Hinweisen; SVR 2012 IV Nr. 54 S. 195, Urteil des Bundesgerichts 8C_756/2011 vom 12. Juli 2012 E. 3.2). Diese Grundsätze gel ten entsprechend auch für die Abklärung der Hilflosigkeit unter dem Gesichts punkt der lebenspraktischen Begleitung (BGE 133 V 450 E. 11.1.1; vgl. Urteil des Bundesgerichts 8C_464/2015 vom 14. September 2015 E. 4) sowie unter dem As pekt des Intensivpflegezuschlags (vgl. Urteil des Bundesgerichts 8C_308/2016 vom 6. September 2016 E. 5.1 mit Hinweis auf 8C_756/2011 vom 12. Juli 2012 E. 3.2).</w:t>
      </w:r>
    </w:p>
    <w:p>
      <w:r>
        <w:t>Festzuhalten ist sodann, dass es beim erwähnten „Ermessen der die Abklärung tätigenden Person" nicht um Ermessen im Sinne der verwaltungsrechtlichen Ter minologie - mithin um die Abgrenzung der Entscheidbefugnis des Gerichts ge genüber der Zuständigkeit der Verwaltung unter dem Gesichtspunkt der Zweck mässigkeitsprüfung -, sondern um eine Frage der Beweiswürdigung geht (Urteil des Bundesgerichts 8C_308/2016 vom 6. September 2016 mit Hinweis). 2.</w:t>
      </w:r>
    </w:p>
    <w:p>
      <w:r>
        <w:t>2.1</w:t>
      </w:r>
    </w:p>
    <w:p>
      <w:r>
        <w:t>Die Beschwerdegegnerin begründete den angefochtenen Entscheid ( Urk. 2) wie folgt: Gestützt auf den Abklärungsbericht benötige der Beschwerdeführer in den Bereichen Ankleiden/Auskleiden, Essen und Körperpflege regelmässige Hilfe, zu dem benötige er dauernde medizinisch-pflegerische Hilfe. Einschränkungen im Haushalt seien nicht relevant. Im Bereich Aufstehen/Absitzen/Abliegen sei die Benutzung von Hilfsmitteln zumutbar, ebenso im Bereich Notdurft. Im Bereich Fortbewegung habe der Beschwerdeführer mitgeteilt, alleine die öffentlichen Ver kehrsmittel zu benutzen und regelmässig alleine nach draussen zu gehen, was seine Ehefrau bestätigt habe. Bei Terminen sei es zumutbar, dass die Ehefrau diese im Handy des Beschwerdeführers, welches er bedienen könne, eintrage. Eine per sönliche Überwachung sei nicht notwendig, ebenso sei die Notwendigkeit lebens praktischer Begleitung nicht gegeben (Verfügungsteil 2). 2.2</w:t>
      </w:r>
    </w:p>
    <w:p>
      <w:r>
        <w:t>Dagegen machte der Beschwerdeführer geltend ( Urk. 1), er benötige aus näher dargelegten Gründen (S. 8 ff.) auch regelmässig Hilfe im Bereich Aufste hen/Absitzen/Abliegen, Verrichtung der Notdurft und der Fortbewegung/Pflege der gesellschaftlichen Kontakte. Gerade bei der Fortbewegung sei er eben nicht selbständig. Insbesondere benötige er auch dauernde persönliche Überwachung. Er müsse weiter eine Vielzahl von Arztterminen wahrnehmen, zu denen er von seiner Ehefrau begleitet werden müsse . Diese nähmen wöchentlich mehr als zwei Stunden in Anspruch. Zudem leide er an einem pathogenetisch unklaren demen tiellen/pseudodementiellen Syndrom, weshalb bei Unklarheiten über die Auswir kungen dieser Störung eine medizinische Fachperson zu konsultieren gewesen wäre (S. 14). 2.3</w:t>
      </w:r>
    </w:p>
    <w:p>
      <w:r>
        <w:t>Streitig und zu prüfen ist der Grad der Hilflosigkeit des Beschwerdeführers.</w:t>
      </w:r>
    </w:p>
    <w:p>
      <w:r>
        <w:rPr>
          <w:b/>
        </w:rPr>
        <w:t>E. 3</w:t>
      </w:r>
    </w:p>
    <w:p>
      <w:r>
        <w:t>Satz 1 IVG; Art. 38 der Verordnung über die Invalidenversicherung, IVV ). Praxisgemäss (BGE 121 V 88 E. 3a mit Hinweisen) sind die folgenden sechs alltäglichen Lebensver richtungen massgebend (BGE 127 V 94 E. 3c, 125 V 297 E. 4a): — Ankleiden, Auskleiden; — Aufstehen, Absitzen, Abliegen; — Essen; — Körperpflege; — Verrichtung der Notdurft; — Fortbewegung (im oder ausser Haus), Kontaktaufnahme.</w:t>
      </w:r>
    </w:p>
    <w:p>
      <w:r>
        <w:rPr>
          <w:b/>
        </w:rPr>
        <w:t>E. 3.1</w:t>
      </w:r>
    </w:p>
    <w:p>
      <w:r>
        <w:t>Die Gutachterinnen und Gutachter des Z.___ stellten in ihrem Gutachten vom 7. März 2016 ( Urk. 6/166) fol gende Diagnosen mit Auswirkung auf die Arbeitsfähigkeit (S. 12): - pathogenetisch unklares dementielles/pseudodementielles Syndrom (ICD-10 F03) - deutliche Gebrauchsminderung der linken oberen Extremität mit - Oberarmstückfraktur, nach Osteosynthese vom 1 3. Februar 2015 und noch nicht vollständiger knöcherner Konsolidierung - posttraumatischem Lymphödem - Beugekontraktur linker Ellenbogen - fehlende Feinmotorik der linken Hand - Arthralgie linke Schulter bei degenerativer AC-Gelenksveränderung ohne subakromiale Einengung - traumatische, ausgeprägte sensomotorische Parese des N. radialis links bei Status nach Humerusschaft -Stückfraktur links mit Frakturausläufern bis subcapital - Belastungsminderung des rechten Sprunggelenkes bei vermehrtem Rück fussvalgus und ventralem Impingement nach Unfall vom 2. September 2005 - chronisches lumbovertebrales Schmerzsyndrom bei degenerativen Verän derungen der unteren Lendenwirbelsäule ohne Nachweis einer radikulären Symptomatik - orthostatische Hypotonie mit Schwindel und Präsynkopen Die folgenden Diagnosen hätten keine Auswirkung auf die Arbeitsfähigkeit (S. 12): - arterielle Hypertonie mit hypertensiver Kardiopathie - chronische Kopfschmerzen - Adipositas permagna - Arthralgie linkes Handgelenk bei beginnender Arthrose ohne Funktions einschränkung Es bestehe funktionell eine Einhändigkeit (S. 21 oben). Zum Tagesablauf berich te te der Beschwerdeführer dem orthopädischen Gutachter , er stehe etwa mit dem Sohn auf, erledige anschliessend mit Hilfe die Morgentoilette und setze sich dann an den Frühstückstisch. Am Vormittag sitze er zumeist in der Wohnung, lese Zeitung oder schaue fern, alternativ gehe er aus dem Haus, treffe Arbeitskollegen und führe mit diesen Gespräche . Das vorbereitete Mittagessen nehme er zusam men mit der Ehefrau ein. D er Nachmittag gestalte sich ähnlich wie der Vormittag (S. 26 Mitte). Weiter hielt der Beschwerdeführer fest, d er Schwindel treffe ihn unvorbereitet und sei Grund und Ursache für den Treppensturz im Februar 2015 gewesen (S. 27 Mitte). Der orthopädische Gutachter hielt fest, dass d ie Positions wechsel stehend, liegend und umgekehrt schwerfällig seien (S. 28 oben). Die neur ologische Gutachterin führte aus , der Beschwerdeführer sei aufgrund der ausgeprägten Nervenlähmung im linken Arm schon für alltägliche einfache Ver richtungen auf fremde Hilfe angewiesen (S. 40 unten). Gegenüber dem internistischen Gutachter führte der Beschwerdeführer zu seinem Tagesablauf aus (S. 44), er stehe mit Hilfe seiner Ehefrau auf, ziehe sich an und erledige die Toilette. Dann nehme er das Frühstück ein. Den Vormittag verbringe er in der Wohnung oder auf dem Balkon und lese Zeitung oder sehe fern. Dreimal pro Woche komme die Physiotherapeutin zu ihm nach Hause. Dann nehme er das Mittagessen ein und habe am Nachmittag gelegentlich Besuch von den Nachbarn. Bei schönem Wetter könne er sich mit Hilfe in den Garten begeben und dort auf einem Stuhl sitzen. Vor und nach dem Abendessen schaue er fern. Die Medika menteneinnahme und das zu Bett G ehen erfolgten mit Hilfe der Ehefrau. Etwa einmal im Monat habe er Termine bei seiner Hausärztin und seinem Psychiater (S. 45 Mitte).</w:t>
      </w:r>
    </w:p>
    <w:p>
      <w:r>
        <w:rPr>
          <w:b/>
        </w:rPr>
        <w:t>E. 3.2</w:t>
      </w:r>
    </w:p>
    <w:p>
      <w:r>
        <w:t>Am 2 3. Januar 2017 fand die Abklärung der Hilflosigkeit beim Beschwerdeführer zuhause im Beisein seiner Ehefrau statt. Mit Bericht vom 3 1. Januar 2017 ( Urk. 6/196) nannte die Abklärungsperson die im Gutachten (vorstehend E. 3.1) genannten Diagnosen mit Auswirkung auf die Arbeitsfähigkeit (S. 1) und hielt fest, der Beschwerdeführer konsultiere seine Hausärztin einmal monatlich, seinen Psychiater alle sechs Wochen und das Spital nach Bedarf. Die Physiotherapie habe bis Dezember 2016 zweimal wöchentlich stattgefunden, werde aber aktuell pausiert (S. 2).</w:t>
      </w:r>
    </w:p>
    <w:p>
      <w:r>
        <w:t>Zum Bereich Ankleiden/Auskleiden hielt sie fest, dass der Beschwerdeführer dabei Hilfe benötige. Bei Jeans sowieso, jedoch auch bei Trainerhosen, da er die Hosen mit der linken Hand nicht richtig hochziehen könne. Er benötige Hilfe beim An- und Ausziehen von Pullovern und Shirts, beim Öffnen und Schliessen von Knöp fen, beim Einfädeln von Reissverschlüssen und beim Binden der Schuhe. Diesen Bereich erachtete die Abklärungsperson seit Februar 2015 als ausgewiesen (S. 3 oben).</w:t>
      </w:r>
    </w:p>
    <w:p>
      <w:r>
        <w:t>Zum Bereich Aufstehend/Absitzen/Abliegen wurde ausgeführt, der Beschwerde führer könne selbständig vom Sitzen aufstehen und absitzen, müsse aber wegen des häufig auftretenden Schwindels langsam machen. Vom Bett könne er nicht selbständig aufstehen, da er alleine vom Liegen nicht in die Sitzposition komme. In der Reha habe er dies selbständig machen können, da er über dem Kopf eine Halterung zum Hochziehen gehabt habe. Dazu hielt die Abklärungsperson fest, dass der Beschwerdeführer mit einem Pflegebett oder einer Halterung über dem Kopf zum Hochziehen selbständig wäre, weshalb dieser Bereich nicht ausgewie sen sei (S. 3).</w:t>
      </w:r>
    </w:p>
    <w:p>
      <w:r>
        <w:t>Auch der Bereich Essen sei ausgewiesen, da der Beschwerdeführer mit der linken Hand kein Besteck halten und diese Hand auch nicht als Hilfshand einsetzen könne (S. 3).</w:t>
      </w:r>
    </w:p>
    <w:p>
      <w:r>
        <w:t>Der Bereich Körperpflege sei ausgewiesen; der Beschwerdeführer halte sich mit der gesunden Hand fest und seine Ehefrau wasche ihn. Auch beim Aussteigen, Abtrocknen und Eincremen helfe seine Ehefrau, während er sich mit der gesunden Hand festhalte (S. 4 oben) .</w:t>
      </w:r>
    </w:p>
    <w:p>
      <w:r>
        <w:t>Zum Bereich Reinigung nach Verrichtung der Notdurft führte der Beschwerde führer aus, er gehe selbständig auf die Toilette. Nach dem Stuhlgang benötige er Dritthilfe bei der Reinigung. Da er Schwindel bekomme, müsse er sich festhalten. Die Verwaltung erlaube es nicht, in der Mietwohnung Haltegriffe anzubringen. F ür einen Closomat sei das Bad zu eng. Weiter helfe die Ehefrau beim Ordnen der Kleider. Dazu hielt die Abklärungsperson fest, dass der Beschwerdeführer mit ei nem geeigneten Hilfsmittel, zum Beispiel einem Dusch-WC-Aufsatz, selbständig wäre. Es sei ihm zuzumuten, behinderungsangepasste weite Hosen selbständig mit der gesunden Hand hochzuziehen. Der Bereich sei nicht ausgewiesen (S. 4 Mitte).</w:t>
      </w:r>
    </w:p>
    <w:p>
      <w:r>
        <w:t>Zum Bereich Fortbewegung/Pflege gesellschaftlicher Kontakte führte die Abklä rungsperson aus, der Beschwerdeführer habe Probleme mit Laufen. Zu Hause gehe er an einem Gehstock. Nach draussen gehe er mit einer Krücke unter dem rechten Arm. Die Beine seien nach Belastungen oft aufgeschwollen, dann müsse er an zwei Stöcken gehen. Es sei für ihn aber schwierig, auf der linken Seite einen Stock zu halten. Am schlimmsten sei die Treppe; er müsse nach unten rückwärts laufen, um sich mit der gesunden rechten Hand am Geländer festhalten zu können. Wenn eine Treppe kein Geländer habe, könne er sie nicht allein bewältigen. Mit den Gehstöcken könne er selbständig nach draussen gehen. Er könne etwa fünf Mi nuten laufen und müsse dann eine Pause einlegen. Er benutze in der Umgebung selbständig die öffentlichen Verkehrsmittel und könne auch selbständig ein- und aussteigen. Falls etwas passiere, habe er sein Telefon immer dabei. Die Orientie rung sei in der ihm bekannten Umgebung kein Problem. Zum Arzt werde er von seiner Frau begleitet, da er vieles vergesse. Die Termine koordiniere seine Ehefrau , die alle Termine in den Kalender schreibe. Er benötige mehrmalige Erinnerung. Seine Freundschaften pflege er selbständig ( S. 4 unten).</w:t>
      </w:r>
    </w:p>
    <w:p>
      <w:r>
        <w:t>Dazu hielt die Abklärungsperson fest, der Bereich sei nicht ausgewiesen. Die Dritt hilfe sei nicht regelmässig und erheblich. Ausserdem sei es zumutbar, die Termine im Handy einzutragen und sich einen Alarm zur Erinnerung zu stellen (S. 5 oben).</w:t>
      </w:r>
    </w:p>
    <w:p>
      <w:r>
        <w:t>Lebenspraktische Begleitung sei ebenfalls nicht ausgewiesen. Anzuerkennen sei, dass der Beschwerdeführer Hilfe bei den Zahlungen und administrativen Dingen benötige. Die Voraussetzungen der Regelmässigkeit, der Dauer und der Intensität an Begleitung seien unter Einbezug der Schadenminderungs- und Mitwirkungs pflicht nicht erfüllt. Der Mindestaufwand von zwei Stunden pro Woche werde nicht erreicht . Den gesamten Haushalt erledige die Ehefrau, was schon immer so gewesen sei. Seit dem früheren Unfall vom September 2005 übernehme sie die Zahlungen und das Administrative. Mit Geld könne der Beschwerdeführer umge hen (S. 5 Mitte).</w:t>
      </w:r>
    </w:p>
    <w:p>
      <w:r>
        <w:t>Eine Begleitung bei ausserhäuslichen Verrichtungen und Kontakten sei nicht aus gewiesen. Früher habe seine Frau das Einkaufen alleine erledigt, jetzt begleite der Be schwerdeführer seine Frau und setze sich in ein Café und pflege Kontakte, während sie einkaufe (S. 5 unten). Eine Gefahr der dauernden Isolation von der Aussenwelt bestehe nicht (S. 6 ob en).</w:t>
      </w:r>
    </w:p>
    <w:p>
      <w:r>
        <w:t>Die Notwendigkeit dauernder medizinisch-pflegerischer Hilfe sei seit Februar 2015 ausgewiesen . Seine Frau richte einmal wöchentlich die Medikamente in der Wochenbox. Da der Beschwerdeführer die Einnahme vergesse, müsse seine Frau ihn täglich dazu auffordern. Er nehme die Medikamente nach einmaliger Auffor derung ein. Weiter helfe ihm seine Frau beim Anlegen und Ausziehen der Stütz strümpfe. Für die Schiene, die er tagsüber trage, benötige er ebenfalls Hilfe (S. 6 Mitte).</w:t>
      </w:r>
    </w:p>
    <w:p>
      <w:r>
        <w:t>Zusammenfassend seien drei Bereiche und die dauernde medizinisch-pflegerische Hilfe ausgewiesen. Damit bestehe Anspruch auf eine Hilflosenentschädigung leichten Grades (S. 6 unten).</w:t>
      </w:r>
    </w:p>
    <w:p>
      <w:r>
        <w:rPr>
          <w:b/>
        </w:rPr>
        <w:t>E. 3.3</w:t>
      </w:r>
    </w:p>
    <w:p>
      <w:r>
        <w:t>An dieser Einschätzung hielt die Abklärungsperson mit Stellungnahme vom 1 5. Mai 2017 fest ( Urk. 6/203 S. 1-3 oben) und legte den Abklärungsb ericht dem Regionalen Ärztlichen Dienst (RAD) vor ( Urk. 6/203 S. 3 unten). Dazu führte Dr. med. A.___ , Facharzt für Neurologie, am 1 4. Juni 2017 aus, bezüglich der Fortbewegung sei im Gutachten vom 7. März 2016 ein schwerfälliges Gang bild und ein unsicher gestandener Romberg-Test (Aufstehen mit geschlossenen Augen) beschrieben worden. Allenfalls könne auch hierin ausser Haus Hilfsbe dürftigkeit entstehen. Es sei die nochmalige Überprüfung der Gewichtung der einzelnen Komponenten in der Gesamtbemessung der Hilflosigkeit zu empfehlen ( Urk. 6/203 S. 4).</w:t>
      </w:r>
    </w:p>
    <w:p>
      <w:r>
        <w:rPr>
          <w:b/>
        </w:rPr>
        <w:t>E. 4.1</w:t>
      </w:r>
    </w:p>
    <w:p>
      <w:r>
        <w:t>Der Abklärungsbericht vom 3 1. Januar 2017 (vgl. vorstehend E. 3.2) erging auf grund einer genauen Erhebung vor Ort und unter Berücksichtigung der Diagno sen, welche von den Z.___ -Gutachterinnen und Gutachtern gestellt wurden. Als Berichterstatterin wirkte eine qualifizierte Person, welche Kenntnis der örtlichen und räumlichen Verhältnisse und der sich aufgrund der Diagnosen ergebenden Beeinträchtigungen hatte; diese wurden ihr vom Beschwerdeführer und seiner ebenfalls am Abklärungsgespräch teilnehmenden Ehefra u geschildert . Die einzel nen Bereiche wurden genau beschrieben und die Beurteilungen begründet. Die Abklärungsperson legte den Bericht auch dem RAD-Arzt vor (vgl. vorstehend E. 3.3). Dass dieser aufgrund des im Gutachten geschilderten schwerfälligen Gang bildes des Beschwerdeführers und des unsicher gestandenen Romberg eine mög liche Beeinträchtigung ausser Haus zur Debatte stellte, vermag den Abklärungs bericht nicht zu entkräften. Darin bestätigten der Beschwerdeführer und seine Ehefrau, dass er draussen selbständig sei (vgl. S. 4 des Abklärungs - berichts).</w:t>
      </w:r>
    </w:p>
    <w:p>
      <w:r>
        <w:t>Somit genügt der Abklärungsbericht den beweismässigen Anforderung en , wes halb grundsätzlich darauf abzustellen ist.</w:t>
      </w:r>
    </w:p>
    <w:p>
      <w:r>
        <w:rPr>
          <w:b/>
        </w:rPr>
        <w:t>E. 4.2</w:t>
      </w:r>
    </w:p>
    <w:p>
      <w:r>
        <w:t>Die Bereiche An- und Auskleiden, Essen und Körperpflege sind ausgewiesen, ebenso wurde eine dauernde medizinisch-pflegerische Hilfe anerkannt (vgl. Urk. 2). Zu prüfen ist deshalb zunächst, ob der Beschwerdeführer auch in den Bereichen Aufstehen/Absitzen/Abliegen, Verrichtung der Notdurft und Fortbewe gung/Kontaktaufnahme regelmässig in erheblicher Weise auf Dritthilfe angewie sen ist.</w:t>
      </w:r>
    </w:p>
    <w:p>
      <w:r>
        <w:rPr>
          <w:b/>
        </w:rPr>
        <w:t>E. 4.3</w:t>
      </w:r>
    </w:p>
    <w:p>
      <w:r>
        <w:t>Zum Bereich Aufstehen/Absitzen/Abliegen berichtete der Beschwerdeführer , selb ständig vom Sitzen aufstehen und auch absitzen zu könne n , infolge häufig auf tretenden Schwindels jedoch langsam machen müsse . Eine blosse Erschwerung oder Verlangsamung bei der Vornahme von Lebensverrichtungen begründet je doch grundsätzlich keine Hilflosigkeit (Urteil des Bundesgerichts 9C_633/2012 ). Hinsichtlich der geltend gemachten Hilfsbedürftigkeit beim Aufstehen aus dem Bett wäre der Beschwerdeführer mit geeigneten Hilfsmitteln selbstän dig: E r hielt fest, dass er dies mit einer geeigneten Halterung selbst habe machen können. Angesichts der vollen Funktionsfähigkeit des gesunden rechten Arms ist dies glaubhaft . Somit ist in diesem Bereich keine Hilflosigkeit ausgewiesen, zumal diese ohnehin nur angenommen werden kann, wenn die Beeinträchtigung trotz der Abgabe von Hilfsmitteln besteht ( Art. 37 Abs. 3 IVV).</w:t>
      </w:r>
    </w:p>
    <w:p>
      <w:r>
        <w:rPr>
          <w:b/>
        </w:rPr>
        <w:t>E. 4.4</w:t>
      </w:r>
    </w:p>
    <w:p>
      <w:r>
        <w:t>Dementsprechend muss auch eine Hilflosigkeit im Bereich Notdurft verneint wer den. Sowohl der von der Abklärungsperson vorgeschlagene Dusch-Aufsatz wie auch ein mittels Saugnäpfen befestigter Haltegriff stellen zumutbar e Hilfsmittel dar . Dass d er Beschwerdeführer mit der linken Hand auch weiche Trainerhosen nicht richtig hochziehen kann, wurde beim Bereich An- und Auskleiden berück sichtigt; e s ist jedoch nicht ersichtlich, weshalb der Beschwerdeführer mit der gesunden rechten Hand seine Kleider nicht ordnen können sollte .</w:t>
      </w:r>
    </w:p>
    <w:p>
      <w:r>
        <w:rPr>
          <w:b/>
        </w:rPr>
        <w:t>E. 4.5</w:t>
      </w:r>
    </w:p>
    <w:p>
      <w:r>
        <w:t>Im Bereich Fortbewegung und Pflege gesellschaftlicher Kontakte</w:t>
      </w:r>
    </w:p>
    <w:p>
      <w:r>
        <w:t>ist der Be schwerdeführer beim Gehen eingeschränkt, jedoch mit Hilfsmitteln fähig, sich innerhalb der Wohnung und draussen selbständig fortzubewegen. Er hielt fest, mit Gehstöcken selbständig nach draussen gehen zu können</w:t>
      </w:r>
    </w:p>
    <w:p>
      <w:r>
        <w:t>Die Fortbewegung auf Treppen ist erschwert, jedoch vermag er diese mit Hilfe zu bewältigen, wobei keine regelmässige und erhebliche Dritthilfe ausgewiesen ist. Das Ein- und Aus steigen aus den öffentlichen Verkehrsmitteln , die er selbständig benutzt, sei nicht eingeschränkt . Die Fähigkeit, die öffentlichen Verkehrsmittel selbständig zu nut zen - mit der Orientierung habe er in ihm bekannten Umgebungen kein Problem - lässt auch Rückschlüsse auf die Auswirkungen des pathogenetisch unklaren de mentiellen/pseudodementiellen Syndroms zu.</w:t>
      </w:r>
    </w:p>
    <w:p>
      <w:r>
        <w:t>Beeinträchtigungen infolge der auftretenden Schwindelanfälle wurden in diesem Bereich nicht geltend gemacht.</w:t>
      </w:r>
    </w:p>
    <w:p>
      <w:r>
        <w:t>Auch bei der Pflege gesellschaftlicher Kontakte ist keine Hilfsbedürftigkeit er kennbar; darunter sind zwischenmenschliche Beziehungen zu verstehen, wie sie der Alltag mit sich bringt (Kreisschreiben über die Invalidität und Hilflosigkeit in der Invalidenversicherung, KSIH, Stand 1. Januar 2017, Rz 8023). Der Beschwer deführer begleitet denn auch seine Ehefrau zum Einkaufen und setze sich zur Kontaktpflege in ein Café (S. 6 oben des Abklärungsbericht s ) . Gegenüber den Gutachtern hielt er fest, er lese Zeitung oder schaue fern, gelegentlich gehe er aus dem Haus und treffe ehemalige Arbeitskollegen oder erhalte Besuch von Nach barn (vgl. vorstehend E. 3.1). Beeinträchtigungen infolge von Schwindelanfällen wurden in diesem Bereich anlässlich der Abklärung weder vom Beschwerdeführer noch vo n seiner Ehefrau geltend gemacht.</w:t>
      </w:r>
    </w:p>
    <w:p>
      <w:r>
        <w:rPr>
          <w:b/>
        </w:rPr>
        <w:t>E. 4.6</w:t>
      </w:r>
    </w:p>
    <w:p>
      <w:r>
        <w:t>Was die geltend gemachte Notwendigkeit einer dauernden persönlichen Überwa chung angeht, so ist eine solche beispielsweise notwendig, wenn die versicherte Person wegen geistiger Absenzen nicht während des ganzen Tages allein gelassen werden kann oder wenn eine Drittperson mit kleinen Unterbrüchen anwesend sein muss . Die persönliche Überwachung muss, um als anspruchsrelevant zu gel ten, ein gewisses Mass an Intensität aufweisen (KSIH Rz 8035). Eine solche Not wendigkeit ist vorliegend angesichts der Fähigkeit des Beschwerdeführers, alleine draussen unterwegs zu sein, zu verneinen. Ebenso wurde vor Ort nicht geltend gemacht, der Beschwerdeführer könne nicht alle in gelassen werden.</w:t>
      </w:r>
    </w:p>
    <w:p>
      <w:r>
        <w:rPr>
          <w:b/>
        </w:rPr>
        <w:t>E. 4.7</w:t>
      </w:r>
    </w:p>
    <w:p>
      <w:r>
        <w:t>Nach Art. 38 Abs. 1 IVV liegt ein Bedarf an lebenspraktischer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 ner Drittperson angewiesen ist; oder c. ernsthaft gefährdet ist, sich dauernd von der Aussenwelt zu isolieren.</w:t>
      </w:r>
    </w:p>
    <w:p>
      <w:r>
        <w:t>Als regelmässig im Sinne von Art. 38 Abs. 3 Satz 1 IVV gilt die lebenspraktische Begleitung, wenn sie über eine Periode von drei Monaten gerechnet im Durch schnitt mindestens 2 Stunden pro Woche benötigt wird (BGE 133 V 450 E. 6.2).</w:t>
      </w:r>
    </w:p>
    <w:p>
      <w:r>
        <w:t>Ziel der lebenspraktischen Begleitung ist e s, zu verhindern, dass Personen schwer verwahrlosen und/oder in ein Heim oder eine Klinik eingewiesen werden müssen. Dabei muss auch die Schadenminderungspflicht der Familienangehörigen be rücksichtigt werden (KSIH Rz 8040).</w:t>
      </w:r>
    </w:p>
    <w:p>
      <w:r>
        <w:t>Vorliegend ist keiner der abschliessenden Tatbestände von Art. 38 Abs. 1 und 2 IV V erfüllt. Insbesondere wi rd entgegen den Vorbringen des Beschwerdeführers ( Urk. 1 S. 13 Rz 40) die notwendige Anzahl Begleitung von zwei Stunden wö chentlich nicht erfüllt, da der Beschwerdeführer lediglich seine Hausärztin einmal monatlich, seinen Psychiater alle sechs Wochen und das Spital nach Bedarf auf sucht (vgl. S. 2 des Abklärungsberichts).</w:t>
      </w:r>
    </w:p>
    <w:p>
      <w:r>
        <w:rPr>
          <w:b/>
        </w:rPr>
        <w:t>E. 4.8</w:t>
      </w:r>
    </w:p>
    <w:p>
      <w:r>
        <w:t>Unklarheiten über physische oder psychische Störungen und deren Auswirkun gen bestanden nicht, weshalb die Beschwerdegegnerin nicht gehalten war, Rück fragen an medizinische Fachpersonen zu stellen (vgl. vorstehend E. 1.5). Klar feststellbare Fehleinschätzungen, die ein Eingreifen in das Ermessen der abklä renden Person erlauben würden, liegen nicht vor. Somit ist gestützt auf den Ab klärungsbericht vom 3 1. Januar 2017 von einer ausgewiesenen Hilflosigkeit in den Bereichen An- und Auskleiden, Essen und Körperpflege auszugehen, zudem besteht die Notwendigkeit einer dauernde n medizinisch-pflegerische n Hilfe. Da mit hat der Beschwerdeführer Anspruch auf Entschädigung wegen Hilflosigkeit leichten Grades.</w:t>
      </w:r>
    </w:p>
    <w:p>
      <w:r>
        <w:t>Der angefochtene Entscheid ist rechtens. Dies führt zur Abweisung der Be schwerde.</w:t>
      </w:r>
    </w:p>
    <w:p>
      <w:r>
        <w:rPr>
          <w:b/>
        </w:rPr>
        <w:t>E. 5</w:t>
      </w:r>
    </w:p>
    <w:p>
      <w:r>
        <w:t>Die Gerichtskosten nach Art. 69 Abs. 1 bis IVG sind auf Fr. 7 00.-- a nzusetzen und ausgangsgemäss dem unte 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Jonas Steiner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