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IV.2017.00865 vom 8. Dezember 2017</w:t>
      </w:r>
    </w:p>
    <w:p>
      <w:r>
        <w:t>ZH Sozialversicherungsgericht, 2017-12-08, DE</w:t>
      </w:r>
    </w:p>
    <w:p>
      <w:r>
        <w:rPr>
          <w:b/>
        </w:rPr>
        <w:t xml:space="preserve">Quelle: </w:t>
      </w:r>
      <w:r>
        <w:t>https://mcp.opencaselaw.ch/entscheid/zh_sozialversicherungsgericht_IV.2017.00865</w:t>
      </w:r>
    </w:p>
    <w:p>
      <w:r>
        <w:t>FR: ZH_SOZIALVERSICHERUNGSGERICHT IV.2017.00865 du 8 décembre 2017</w:t>
      </w:r>
    </w:p>
    <w:p>
      <w:r>
        <w:t>IT: ZH_SOZIALVERSICHERUNGSGERICHT IV.2017.00865 del 8 dicembre 2017</w:t>
      </w:r>
    </w:p>
    <w:p>
      <w:pPr>
        <w:pStyle w:val="Heading2"/>
      </w:pPr>
      <w:r>
        <w:t>Erwägungen</w:t>
      </w:r>
    </w:p>
    <w:p>
      <w:r>
        <w:rPr>
          <w:b/>
        </w:rPr>
        <w:t>E. 1.1</w:t>
      </w:r>
    </w:p>
    <w:p>
      <w:r>
        <w:t>Gemäss Art. 43 Abs. 1 des Bundesgesetzes über den Allgemeinen Teil des Sozialversicherungsrechts ( ATSG )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Die Verfahrensleitung liegt dabei beim Versicherungsträger, dessen Ermessensspielraum in Bezug auf Not wendigkeit, Umfang und Zweckmässigkeit von medizinischen Erhebungen gross ist (in BGE 139 V 585 nicht veröffentlichte E. 3.1 und Urteil des Bundesgerichts 8C _481/2013 vom 7. November 2013 E. 3.4 ).</w:t>
      </w:r>
    </w:p>
    <w:p>
      <w:r>
        <w:rPr>
          <w:b/>
        </w:rPr>
        <w:t>E. 1.2</w:t>
      </w:r>
    </w:p>
    <w:p>
      <w:r>
        <w:t>Was zu beweisen ist, ergibt sich aus der Sach- und Rechtslage. Gestützt auf den Untersuchungsgrundsatz ist der Sachverhalt soweit zu ermitteln, dass über den Leistungsanspruch zumindest mit dem Beweisgrad der überwiegenden Wahr schein l ichkeit entschieden werden kann. Dies umfasst die Verpflichtung und das Recht, die Untersuchungen anzuordnen, welche zur Klärung des Sach verhalts erforderlich sind, nicht jedoch das Recht, eine „ second</w:t>
      </w:r>
    </w:p>
    <w:p>
      <w:r>
        <w:t>opinion “ zu einem bereits in einem Gutachten festgestellten Sachverhalt einzuholen, wenn dem Versicher ungsträger dieser nicht gefällt. Entscheidend dafür, ob weitere Ab klärungen angeordnet werden können und müssen, ist, ob die bereits vor lie genden Gutachten die praxisgemässen inhaltlichen und beweismässigen Anfor derungen an eine zu erstattende ärztliche Expertise erfüllen (Urteil des Bundes gerichts U 571/06 vom 29. Mai 2007 E. 4.2 f.; vgl. auch BGE 138 V 271 E. 1.1 ).</w:t>
      </w:r>
    </w:p>
    <w:p>
      <w:r>
        <w:rPr>
          <w:b/>
        </w:rPr>
        <w:t>E. 1.3</w:t>
      </w:r>
    </w:p>
    <w:p>
      <w:r>
        <w:t>Zur allgemeingültigen Abgrenzung der Anwendungsfelder der verschiedenen Kategorien von Expertisen existieren keine festen Kriterien . Die grosse Vielfalt von Begutachtungssituationen erfordert Flexibilität. In groben Zügen jedoch lassen sich die jeweiligen Einsatzbereiche wie folgt umreissen :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 pli nä ren Begutachtung abgesehen und eine mono- oder bidisziplinäre durchge führt werden, sofern die medizinische Situation offenkundig ausschliesslich ein oder zwei Fachgebiete beschlägt; weder dürfen weitere interdisziplinäre Bezüge (z.B. internistischer Art) notwendig sein noch darf ein besonderer arbeitsmedi zinischer bzw. eingliederungsbezogener Klärungsbedarf bestehen. Diese Voraus setzungen werden vor allem bei Verl aufsbegutachtungen erfüllt sein (BGE 139 V 349 E. 3.2 mit Hinweisen).</w:t>
      </w:r>
    </w:p>
    <w:p>
      <w:r>
        <w:rPr>
          <w:b/>
        </w:rPr>
        <w:t>E. 1.4</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w:t>
      </w:r>
    </w:p>
    <w:p>
      <w:r>
        <w:t>Gemäss Kreisschreiben über das Verfahren in der Invalidenversicherung (KSVI) , Rz . 2081.2 ,</w:t>
      </w:r>
    </w:p>
    <w:p>
      <w:r>
        <w:t>können die folgenden formellen und materiellen Einwände gegen eine sachverständige Person geltend gemacht werden : - Die begutachtende Person hat in der S ache ein persönliches Interesse; - Die begutachtende Person ist mit einer Partei in gerader Linie oder in der Seitenlinie bis zum dritten Grade verwandt oder verschwägert oder durch Ehe, Verlobu ng oder Kindesannahme verbunden; - Die begutachtende Person ist aus andere n Gründen in der Sache befangen; - Der begutachtenden Person fehlt es an der nötigen Fachkompetenz.</w:t>
      </w:r>
    </w:p>
    <w:p>
      <w:r>
        <w:rPr>
          <w:b/>
        </w:rPr>
        <w:t>E. 1.5</w:t>
      </w:r>
    </w:p>
    <w:p>
      <w:r>
        <w:t>Wird eine Begutachtung verfügungsweise angeordnet , so kann die versicherte Person materielle Einwendungen gegen eine Begutachtung an</w:t>
      </w:r>
    </w:p>
    <w:p>
      <w:r>
        <w:t>sich (etwa mit dem Einwand, es handle sich um eine unnötige „ second</w:t>
      </w:r>
    </w:p>
    <w:p>
      <w:r>
        <w:t>opinion “ ), gegen Art oder Umfang der Begutachtung (beispielsweise betreffend die Auswahl der medi zinischen Disziplinen) oder gegen bezeichnete Sachverständige (etwa betref fen d deren Fachkompetenz) erheben (BGE 138 V 271 E. 1.1 mit Hinweis). 2 . 2.1</w:t>
      </w:r>
    </w:p>
    <w:p>
      <w:r>
        <w:t>Die Beschwerdegegnerin begründete die angefochtene Verfügung damit, dass a ufg rund der vorhandenen Akten keine rechtsgenügliche Beurteilung des aktu ellen Gesundheitszustands der Beschwerdeführerin vorgenommen werden könne. Im Bericht der B.___ vom 3 0. September 2015 würden motivationale Aspekte hinsichtlich der Therapie und im Zusammenhang mit dem Verlust der Mutter rolle psychosoziale Aspekte kritisch aufgegriffen . Dia gnostisch werde von einer Verbesserung des Schweregrades der affektiven Störung von schwer a uf mittel gradig berichtet . Aus dem Bericht des D.___ vom August 2016 gehe sodann hervor, dass die Beschwerdeführerin die Thera piefrequenz leicht reduziert habe. Wie es sich mit der Tagesstruktur aus objek tiver Sicht heute genau verhalte, sei unklar. Hinzu komm e, dass Dr. C.___ im Bericht vom 1 3. Juli 2016 von einer deutlichen klinischen Verschlechterung des somatischen Gesundheitszustands</w:t>
      </w:r>
    </w:p>
    <w:p>
      <w:r>
        <w:t>berichtet habe. An der Notwendigkeit einer fundierten Begutachtung in den Fachdisziplinen Allgemeine/ Innere Medi zin, Psychiatrie und Rheumatologie werde desh alb festgehalten ( Urk. 2 S. 2). 2.2</w:t>
      </w:r>
    </w:p>
    <w:p>
      <w:r>
        <w:t>Die Beschwerdeführerin machte demgegenüber geltend, dass bereits vollstän dige, nachvollziehbare und schlüssige ärztliche Berichte zu ihrem Gesundheits zustand vorliegen würden. Das behandelnde D.___</w:t>
      </w:r>
    </w:p>
    <w:p>
      <w:r>
        <w:t>weise im Bericht vom 2 8. Juli 2016 aufgrund der nach wie vor schweren Depression eine vollständige A rbeitsunfähigkeit aus. Auch der behandelnde Dr. C.___ habe am 1 3. Juli</w:t>
      </w:r>
    </w:p>
    <w:p>
      <w:r>
        <w:t>2016 von weiterhin bestehenden starken Ein schrän kungen des Achsenorganes und aus somatischer Sicht von einer maxi malen Arbeitsfähigkeit für ein fache und leichte Tätigkeiten von 30 % berichtet. Lediglich im Bericht der B.___ vom 3 0. September 2015 werde im Zeitpunkt des Klinikaustrit ts eine mittelgradige depressive Episode diagnostiziert. Bei dieser Beurteilung, die am weitesten zurückliege, handle es sich jedoch einerseits nur um eine Momentaufnahme in einem insgesamt fluktuierenden Verlauf. Ande rer seits gehe auch aus d em Bericht der B.___ hervor, dass nach wie vor sehr schwerwiegende psychopathologische Befunde vorhanden seien . Es stehe dem nach fest, dass keine relevante Veränderung/Verbesserung des Gesundheits zu stands eingetreten sei und kein Revisionsgrund gegeben sei . Eine Begutachtung sei somit nicht notwendig. Sollte n – entgegen der hier vertretenen Ansicht –</w:t>
      </w:r>
    </w:p>
    <w:p>
      <w:r>
        <w:t>weitere medizinische Abklärungen durchgeführt werden, wäre</w:t>
      </w:r>
    </w:p>
    <w:p>
      <w:r>
        <w:t>ein e psychia trische Begutachtung ausreichend. Somatische Beschwerden sei en bei der Renten zusprache vom 17. August 2015 nicht berücksichtigt worden , und es sei nicht davon auszugehen, dass die allfällige Verschlechterung in somatischer Hinsicht rentenrelevant sein könnte. Alsdann wäre es naheliegend, dass die psychiatrische Verlaufsbegutachtung wiederum beim bereits mit dem vorlie genden Fall vertraute n</w:t>
      </w:r>
    </w:p>
    <w:p>
      <w:r>
        <w:t>Dr. Z.___</w:t>
      </w:r>
    </w:p>
    <w:p>
      <w:r>
        <w:t>erfolgen würde.</w:t>
      </w:r>
    </w:p>
    <w:p>
      <w:r>
        <w:t>Sollte dies nicht möglich sein , schlage sie med. pract . F.___ oder Dr. G.___ als Gutachter vo r . Sofern</w:t>
      </w:r>
    </w:p>
    <w:p>
      <w:r>
        <w:t>– wiederum entgegen der hier vertretenen Ansicht -</w:t>
      </w:r>
    </w:p>
    <w:p>
      <w:r>
        <w:t>auch die somatisc hen Beschwerden abgeklärt würden, wäre</w:t>
      </w:r>
    </w:p>
    <w:p>
      <w:r>
        <w:t>im Übrigen eine rheumatolog ische Abklä rung ausreichen d ( Urk. 1 S. 5 ff. ). 3. 3.1</w:t>
      </w:r>
    </w:p>
    <w:p>
      <w:r>
        <w:t>3.1.1</w:t>
      </w:r>
    </w:p>
    <w:p>
      <w:r>
        <w:t>Der mit Verfügung vom 1 7. August 2015</w:t>
      </w:r>
    </w:p>
    <w:p>
      <w:r>
        <w:t>( Urk. 8/143) erfolgten Rentenzu sprache mit Wirkung ab dem 1. September 2013 lag in medizinischer Hinsicht im Wesentlichen das psychiatrische G utachten von Dr. Z.___ vom 22. Februar 2015 ( Urk. 8/123) zugrunde. 3 .1.2</w:t>
      </w:r>
    </w:p>
    <w:p>
      <w:r>
        <w:t>Dr. Z.___ diagnostizierte in diesem Gutachten eine schwere Depression (ICD-10 F32.2), bestehend seit September 201 2. Er gab an, dass seit September 2012 eine 100%ige Arbeitsunfähigkeit vorliege. Die psychiatrisch-psychotherapeu tische Behandlung sei</w:t>
      </w:r>
    </w:p>
    <w:p>
      <w:r>
        <w:t>adäquat, b etreffend Arbeitsfähigkeit aber bisher ohne sub stantiellen Erfolg. Es sei mit dem unbefristeten Fortbestehen der voll ständigen Arbeitsunfähigkeit zu rechnen. Nichtsdestoweniger solle die psychia trisch-psychotherapeutische Behandlung fortgesetzt werden, um alle Möglich keiten der Therapie auszu schöpf en ( Urk. 8/123/17). 3 .2 3 .2.1</w:t>
      </w:r>
    </w:p>
    <w:p>
      <w:r>
        <w:t>Im Rahmen des</w:t>
      </w:r>
    </w:p>
    <w:p>
      <w:r>
        <w:t>im Juni 2016 eingeleiteten Revisionsverfahren s sind folgende ärztlichen Beurteilungen aktenkundig: 3 .2.2</w:t>
      </w:r>
    </w:p>
    <w:p>
      <w:r>
        <w:t>Die Ärzte des H.___ der B.___ hielten im Austrittsbericht vom 3 0. September 2015 folgende psychiatrischen Diagnosen fest ( Urk. 8/158/1): (1) eine rezidivierende depressive Störung, gegenwärtig mittelgradige Episode (Erstdiagnose 2007; ICD-10 F33.1) (2) akustische Halluzinationen in Form einer Stimme, welche den Namen der Beschwerdeführerin rufe, sowie Akoasmen (in Form von Türglockenklingeln und Glockengeläut; ICD-10 R44.0) (3) Status nach (wohl am ehesten app ellativ anmutendem) Suizidversuch im September 2007, Schnittverletzung im Bereich des proximalen linken Unterarms</w:t>
      </w:r>
    </w:p>
    <w:p>
      <w:r>
        <w:t>(ICD-10 Z91.8)</w:t>
      </w:r>
    </w:p>
    <w:p>
      <w:r>
        <w:t>Die Ärzte der B.___ erklärten, dass sich die Beschwerdeführerin während ihres gesamten Aufenthaltes in der B.___</w:t>
      </w:r>
    </w:p>
    <w:p>
      <w:r>
        <w:t>vom 2 5. August bis zum 3 0. September 2015 nie so richtig ins Stationsleben habe integrieren können und viel Zeit für sich verbracht habe . Auch bezüglich psychotherapeutischer Gespräche habe sie sich nicht sehr offen gezeigt. Die fehlende Therapiemotivation scheine sich eher negativ a uf ihre Gesundung auszuwirken</w:t>
      </w:r>
    </w:p>
    <w:p>
      <w:r>
        <w:t>( Urk. 8/158/5 -6 ). 3 .2.3</w:t>
      </w:r>
    </w:p>
    <w:p>
      <w:r>
        <w:t>Dr. C.___ stellte im Bericht vom 1 3. Juli 2016 folgende Diagnosen mit Auswirkung auf die Arbeitsfähigkeit ( Urk. 8/161/1): (1) ein lumbovertebrales Syndrom mit radikulärer Ausstrahlung rechts bei im MRI dargestellter Diskushernie L4/L5 mit Beeinträchtigung der Nervenwurzel L5 rechtsbetont beidseits (2) eine lumbosakrale Übergangsstörung mit rechtsseitigem Nearthros</w:t>
      </w:r>
    </w:p>
    <w:p>
      <w:r>
        <w:t>Diagnosen ohne Auswirkung auf die Arbeitsfähigkeit nannte Dr. C.___</w:t>
      </w:r>
    </w:p>
    <w:p>
      <w:r>
        <w:t>nic ht. Er erklärte, dass der Beschwerdeführerin noch körperlich leichte Tätigkeiten in Wirbelsäulen-adaptierten Wechselpositionen mit der Möglichkeit zum Wechseln zwischen Sitzen, Stehen und Gehen zumutbar seien . Das Heben von schweren Lasten , nicht mehr als 5 kg kurzfristig und 2 kg länger fristig, sei zu vermeiden. In einer solchen der Behinderung angepassten Tätigkeit wäre sie aus soma tischer Sicht höchstens zu 30 % arbeitsfähig ( Urk. 8/161/1-2). 3 .2.4</w:t>
      </w:r>
    </w:p>
    <w:p>
      <w:r>
        <w:t>Die medizinischen Fachpersonen des D.___ stellten im Verlaufsbericht vom 2 8. Juli 2016 folgende psychiatrischen Diag nosen mit Auswirkung auf die Arbeitsfähigkeit ( Urk. 8/164/5): (1) eine schwere depressive Episode ohne psychotische Symptome (ICD-10 F32.2) mit/bei - akustischen Halluzinationen in Form von Akoasmen bzw. Stimmen - Status nach schwerer depressiver Episode mit psychotischen Symptomen (ICD-</w:t>
      </w:r>
    </w:p>
    <w:p>
      <w:r>
        <w:rPr>
          <w:b/>
        </w:rPr>
        <w:t>E. 5</w:t>
      </w:r>
    </w:p>
    <w:p>
      <w:r>
        <w:t>( Urk. 8/15) und Einspracheentschei d vom 2 6. Januar 2007 ( Urk. 8/39 ) verneinte sie einen Anspruch der Versicherten auf eine Invalidenrente, da keine Erwerbseinbusse gegeben sei . Die dagegen von der Versicherten erhobene Beschwerde (Urk. 8/40 ) wies das Sozialversicherungsgericht mit Urteil IV.2007.00314 vom 3. Oktober</w:t>
      </w:r>
    </w:p>
    <w:p>
      <w:r>
        <w:t>2008 ( Urk. 8/48) ab. Die dagegen eingereichte Beschwerde (Urk.</w:t>
      </w:r>
    </w:p>
    <w:p>
      <w:r>
        <w:rPr>
          <w:b/>
        </w:rPr>
        <w:t>E. 8</w:t>
      </w:r>
    </w:p>
    <w:p>
      <w:r>
        <w:t>/143; vgl. auch Urk. 8/136). Vom 2 5. Augus t bis zum 3 0. September 2015 wurde die Versicherte sodann in der B.___ Zürich</w:t>
      </w:r>
    </w:p>
    <w:p>
      <w:r>
        <w:t>stationär behandelt ( vgl. Urk. 8/1 54 ).</w:t>
      </w:r>
    </w:p>
    <w:p>
      <w:r>
        <w:rPr>
          <w:b/>
        </w:rPr>
        <w:t>E. 10</w:t>
      </w:r>
    </w:p>
    <w:p>
      <w:r>
        <w:t>F32.3) (2) Status nach Suizidversuch 2007 (ICD-10 X79) mit dem Messer</w:t>
      </w:r>
    </w:p>
    <w:p>
      <w:r>
        <w:t>Psychiatrische Diagnosen ohne Auswirkung auf die Arbeitsfähigkeit nannten die medizinischen Fachpersonen des D.___ nicht . Sie gaben an, dass die Beschwerdeführerin auf dem ersten Arbeitsmarkt keine stabile Leistung er bringen könne ( Urk. 8/164/5-6). 4 .</w:t>
      </w:r>
    </w:p>
    <w:p>
      <w:r>
        <w:t>4 .1</w:t>
      </w:r>
    </w:p>
    <w:p>
      <w:r>
        <w:t>Streitig und zu prüfen ist die Notwendigkeit der angeordneten polydisziplinären Begutachtung. 4 .2</w:t>
      </w:r>
    </w:p>
    <w:p>
      <w:r>
        <w:t>Was den psychischen Gesundheitszustand der Beschwerdeführerin anbelangt, hat te Dr. Z.___ im Gutachten vom 2 2. Februar 2015 eine schwere Depressio n (ICD-10 F32.2 ) festgestellt ( Urk. 8/123/17). Die Ärzte der B.___ berichteten nach dem stationären Aufenth alt der Beschwerdeführerin vom 2 5. August bis zum 3 0. September 2015 nun - wie die Beschwerdegegnerin zutreffend bemerkte - insofern von einer Verbesserung der depressiven Symptomatik, als sie</w:t>
      </w:r>
    </w:p>
    <w:p>
      <w:r>
        <w:t>eine rezi di vierende depressive Störung, gegenwärtig mittelgradige Episode (ICD-10 F33.1)</w:t>
      </w:r>
    </w:p>
    <w:p>
      <w:r>
        <w:t>diagnostizierten. Dies, ohne dass sich die Ärzte der B.___</w:t>
      </w:r>
    </w:p>
    <w:p>
      <w:r>
        <w:t>auch zur Frage der Arbeits fä higkeit geäussert hätten ( Urk. 8/158 ).</w:t>
      </w:r>
    </w:p>
    <w:p>
      <w:r>
        <w:t>Im Weiteren geht aus dem Verlaufsb ericht des D.___ vom 2 8. Juli 2016 hervor, dass die Beschwerdeführerin aktuell von Dr. C.___ (Chirurgie, Wirbelsäule nleiden ), Dr. med. I.___ , Facharzt für Allgemeine Innere Medizin und Arbeitsmedizin , und vom D.___ behandelt werde. Die Behandlungen in ihrem</w:t>
      </w:r>
    </w:p>
    <w:p>
      <w:r>
        <w:t>Zentrum fänden dabei einmal pro Monat statt ( Urk. 8/164/3) . Die Behandlung beim früheren Psychiater ,</w:t>
      </w:r>
    </w:p>
    <w:p>
      <w:r>
        <w:t>Dr. med. A.___ , wurde infolge dessen Pensionie rung offenbar per Ende August 2015 beendet ( Urk. 8/158/2). Mit Blick darauf, dass die Beschwerdeführerin Dr. A.___ im Zeitpunkt der Begutachtung bei Dr. Z.___ im November 2014 ca. alle drei Wochen aufsuchte und die Behand lungen im D.___ damals ca. alle drei Monaten stattfanden ( Urk. 8/123/13), ist somit – wie die Beschwerdegegnerin ebenfalls zutreffend feststellte – auch von einer inzwischen leicht reduzierten</w:t>
      </w:r>
    </w:p>
    <w:p>
      <w:r>
        <w:t>psychia trischen Therapiefrequenz</w:t>
      </w:r>
    </w:p>
    <w:p>
      <w:r>
        <w:t>auszugehen.</w:t>
      </w:r>
    </w:p>
    <w:p>
      <w:r>
        <w:t>Wohl wurde im – jüngeren - Verlaufsbericht des D.___ vom 2 8. Juli 2016</w:t>
      </w:r>
    </w:p>
    <w:p>
      <w:r>
        <w:t>– wiederum – eine schwere depressive Episo de ohne psychotische Symptome (ICD-10 F32.2 ) diagnostiziert und sinngemäss von einer vollständigen Arbeitsunfähigkeit ausgegangen ( Urk. 8/164/5-6) .</w:t>
      </w:r>
    </w:p>
    <w:p>
      <w:r>
        <w:t>Ange sichts der Erfahrungstatsache, dass behandelnde Arztpersonen beziehungsweise Therapiekräfte mitunter im Hinblick auf ihre auftragsrechtliche Vertrauens stellung in Zweifelsfällen eher zu Gunsten ihrer Patientinnen und Patienten aussagen (BGE 135 V 465 E. 4.5, 125 V 351 E. 3b/cc) sowie</w:t>
      </w:r>
    </w:p>
    <w:p>
      <w:r>
        <w:t>a ufgrund der Diagnosestellung der B.___ und der leicht reduzierten psychiatrischen Therapie frequenz, w elche auf einen inzwischen weniger ausgeprägten Leidens druck hindeutet, vermag diese Beurteilung aber nicht ohne weiteres zu über zeugen. 4.3</w:t>
      </w:r>
    </w:p>
    <w:p>
      <w:r>
        <w:t>4.3.1</w:t>
      </w:r>
    </w:p>
    <w:p>
      <w:r>
        <w:t>In somatischer Hinsicht wurde die Beschwerdeführerin (erst- und bislang letzt mals) im Oktober 2010 in der MEDAS Y.___ allgemein-medizinisch und rheumatologisch begutachtet. Dies, nachdem das Bundesgericht in seinem Urteil 8C_963/2008 vom 30. Juni 2009 bemängelt hatte, dass die sich aus den damals vorliegenden Akten ergebende psychische Problematik, die Wechsel wir kungen zwischen somatischem und psychischem Beschwerdebild und die all fälligen Auswirkungen auf die Arbeitsfähigkeit nicht abgeklärt worden seien. Die IV-Stelle habe eine polydisziplinäre Begutachtung in die Wege zu leiten und in der Folge über den Rentenanspruch neu zu verfügen (Urk. 8/53 S. 6 und S. 7 E. 4.3.2). 4.3.2</w:t>
      </w:r>
    </w:p>
    <w:p>
      <w:r>
        <w:t>Die daraufhin von der Beschwerdegegnerin mit der Begutachtung der Beschwer de führerin beauftragten Ärzte der MEDAS Y.___ waren in ihrem polydisziplinären (allgemein-medizinisch, rheumatologisch und psychiatrisch) Gut ach ten vom 15. März 2010 zum Schluss gekommen, dass ihr aufgrund der fest gestellten chronischen Lumboischialgie rechts bei breitbasiger</w:t>
      </w:r>
    </w:p>
    <w:p>
      <w:r>
        <w:t>Bandschei ben pro trusion L4/L5 sowie L5/S1, bei Spondylarthrosen und „progredienter“ Osteochrondrose L4/L5 (LWS MRI inkl. Myelografie vom 1. Februar 2008) nur noch körperlich leichte bis mittelschwere wechselbelastende Tätigkeiten in einem 100%-Pensum zumutbar seien (Urk. 8/69/19-20 und Urk. 8/69/25).</w:t>
      </w:r>
    </w:p>
    <w:p>
      <w:r>
        <w:t>Dem nun vorliegenden Bericht von Dr. C.___ vom 13. Juli 2016 ist zu ent nehmen, dass eine deutliche klinische Verschlechterung des lumbovertebralen</w:t>
      </w:r>
    </w:p>
    <w:p>
      <w:r>
        <w:t>Syndroms mit Lumboischialgie rechts vorlie g e , welche die Arbeitsfähigkeit selb st in einer angepassten Tätigkeit erheblich einschränke. Di esbezüglich wies Dr. C.___ auch</w:t>
      </w:r>
    </w:p>
    <w:p>
      <w:r>
        <w:t>auf die Ergebnisse eines am 11. Dezember 2015 durchge führten</w:t>
      </w:r>
    </w:p>
    <w:p>
      <w:r>
        <w:t>MRI der Lendenwirbelsäule ( LWS )</w:t>
      </w:r>
    </w:p>
    <w:p>
      <w:r>
        <w:t>hin, welche s den Befund einer auf Höhe Lendenwirbelkörper L 5/S1 hochgradigen Rezessusstenose beidseits infolge Spondylarthrose und Diskusprotrusion bei Osteochondrose mit Spondylose bei mittelgradiger Spondylarthrose der mi ttleren LWS ergeben habe ( Urk. 8/161/1 -2 ) .</w:t>
      </w:r>
    </w:p>
    <w:p>
      <w:r>
        <w:t>In den genannten Berichten von Dr. C.___ (Urk. 8/161/1) sowie der B.___ (Urk. 8/158/4) wurde sodann auf einen adipösen Ernährungszustand und im Verlaufsbericht des D.___ vom 28. Juli 2016 (Urk.</w:t>
      </w:r>
    </w:p>
    <w:p>
      <w:r>
        <w:t>8/164/6) auf – weiterhin - bestehende Kopfschmerzen hingewiesen. Ausser dem wurde in diesem Bericht bemerkt, dass die Beschwerdeführerin durch die täglich vorhandene, in der Intensität jedoch variierende Schmerzproble matik einen starken Kontrollverlust erlebe, welcher sich dann negativ auf die Stimmung, das Denken und das Verhalten auswirke und zu einem empfun de nen Lebensüberdruss führe. Im Alltag zeige sich dies in Form einer redu zierten und instabilen Belastbarkeit, so dass die Beschwerdeführerin die begonne nen Tätigkeiten (leichtes Kochen, Staub wischen, Tochter und Ehemann erledigten die schwereren Arbeiten) abbreche und sich zurückziehe (zwei- bis dreimal 30 Minuten liegen wegen Schmerzen). Die Ärzte der B.___ hatten in ihrem Bericht vom 30. September 2015 auch schon bemerkt, dass sich die bei der Beschwer deführerin bestehende mittelgradige depressive Episode und das vorhandene zerviko - und lumbospondylogene Schmerzsyndrom negativ zu beeinflussen schienen (Urk. 8/158/6). Die behandelnden Ärzte gehen demnach davon aus, dass – weiterhin - Wechselwirkungen zwischen dem (letztmals vor rund sieben Jahren gutachterlich abgeklärten und laut Dr. C.___ klinisch deutlich ver schlechterten) somatischen und dem (nach dem Gesagten abklärungsbedürf tigen) psychischen Beschwerdebild bestehen.</w:t>
      </w:r>
    </w:p>
    <w:p>
      <w:r>
        <w:t>Die gesundheitliche Situation ist somit – weiterhin (vgl. E. 4.3.2) – komplex, weshalb nicht von einer vollends gesicherten Beschaffenheit der Gesundheits problematik, die offenkundig ausschliesslich das Fachgebiet der Psychiatrie resp. die Fachgebiete der Psychiatrie und Rheumatologie beschlägt, die</w:t>
      </w:r>
    </w:p>
    <w:p>
      <w:r>
        <w:t>Rede sein kann. Überdies ist in diesem Zusammenhang darauf hinzuweisen, dass gemäss der Mus tervereinbarung zwischen dem Bundesamt für Sozialver siche rungen und den Gutachterstellen</w:t>
      </w:r>
    </w:p>
    <w:p>
      <w:r>
        <w:t>ein polyd isziplinäres Gutachten mindestens drei</w:t>
      </w:r>
    </w:p>
    <w:p>
      <w:r>
        <w:t>unterschiedliche Expertisen bzw. Fachdisziplinen enthält, wobei die Allge meine/ Innere Medizin immer vertreten ist (www.bsv.admin.ch) . Dem mit der Fallf ührung betrauten Allgemeinmediziner würde es ausserdem obliegen, die ausgewählten Disziplinen gegebene nfalls mit weiteren zu ergänzen.</w:t>
      </w:r>
    </w:p>
    <w:p>
      <w:r>
        <w:t>4.4</w:t>
      </w:r>
    </w:p>
    <w:p>
      <w:r>
        <w:t>Die angeordnete polydisziplinäre Begutachtung (allgemeinmedizinisch, rheuma to logisch und psychiatrisch) dient damit der für den Endentscheid notwendigen S achverhaltsabklärung . Konkrete Gründe, weshalb der Beschwerdeführerin die Teilnahme an die ser Begutachtung unzumutbar wäre , wurden nicht geltend gemacht und sind auch nicht ersichtlich.</w:t>
      </w:r>
    </w:p>
    <w:p>
      <w:r>
        <w:t>Eine Verpflich tung der Beschwerde gegnerin, ein V erlaufsgutachten bei der letztmaligen Gutachterstelle b zw. beim letztmaligen Gutachter einzuholen, besteht im Übrigen nicht (vgl. Urteil des Sozialversicherungsgerichts IV.2016.01035 vom 2 7. März 2017 E. 6 f.) . 4.5</w:t>
      </w:r>
    </w:p>
    <w:p>
      <w:r>
        <w:t>Triftige Gründe gegen die drei genannten Gutachter des E.___ , Dr. med. J.___ , FMH Allgemeine Innere Medizin, Dr. med. K.___ , FMH Psychiatrie und Psychotherapie, und Dr. med. L.___ , FMH Rheumatologie, ( Urk. 8/177-178) h at die Beschwerdeführerin schliesslich</w:t>
      </w:r>
    </w:p>
    <w:p>
      <w:r>
        <w:t>nicht geltend gemacht. 5.</w:t>
      </w:r>
    </w:p>
    <w:p>
      <w:r>
        <w:t>Die (nach dem Zufallsprinzip) erfolgte Vergabe des polydisziplinären Gutach ten s ans E.___ ist demnach nicht zu beanstanden. Die Beschwerde ist deshalb abzu weisen. 6.</w:t>
      </w:r>
    </w:p>
    <w:p>
      <w:r>
        <w:t>Da es vorliegend nicht um die Bewilligung oder Verweigerung von Versi che rungsleistungen geht, ist das Verfahren kostenlos ( Art. 61 lit . a ATSG in Ver bindung mit Art. 69 Abs. 1 bis</w:t>
      </w:r>
    </w:p>
    <w:p>
      <w:r>
        <w:t>des Bundesgesetzes über die Invalidenver siche rung, IVG). Das Gericht erkennt: 1.</w:t>
      </w:r>
    </w:p>
    <w:p>
      <w:r>
        <w:t>Die Beschwerde wird abgewiesen. 2.</w:t>
      </w:r>
    </w:p>
    <w:p>
      <w:r>
        <w:t>Das Verfahren ist kostenlos. 3.</w:t>
      </w:r>
    </w:p>
    <w:p>
      <w:r>
        <w:t>Zustellung gegen Empfangsschein an: - Rechtsanwalt Kaspar Gehring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