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IV.2017.00859 vom 2. November 2019</w:t>
      </w:r>
    </w:p>
    <w:p>
      <w:r>
        <w:t>ZH Sozialversicherungsgericht, 2019-11-02, DE</w:t>
      </w:r>
    </w:p>
    <w:p>
      <w:r>
        <w:rPr>
          <w:b/>
        </w:rPr>
        <w:t xml:space="preserve">Quelle: </w:t>
      </w:r>
      <w:r>
        <w:t>https://mcp.opencaselaw.ch/entscheid/zh_sozialversicherungsgericht_IV.2017.00859</w:t>
      </w:r>
    </w:p>
    <w:p>
      <w:r>
        <w:t>FR: ZH_SOZIALVERSICHERUNGSGERICHT IV.2017.00859 du 2 novembre 2019</w:t>
      </w:r>
    </w:p>
    <w:p>
      <w:r>
        <w:t>IT: ZH_SOZIALVERSICHERUNGSGERICHT IV.2017.00859 del 2 novembre 2019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1957 geborene X.___ meldete sich am 5. Mai 2010 unter Hinweis auf die Folgen eines Motorradunfalls vom 10. Juli 2009 bei der Sozial versicherungsanstalt des Kantons Zürich, IV-Stelle, zum Bezug von Leistungen der Invalidenversicherung an (Urk. 6/ 1). Diese zog die Akten des Unfallversi che rers (Urk. 6/ 4, Urk. 6/ 9, Urk. 6/ 38 - 40 , Urk. 6/ 66 ) sowie einen Auszug aus dem individuellen Konto (Urk. 6/ 10) bei und holte Berichte der Arbeit geberin (Urk. 6/ 12) sowie der behandelnden Ärzte (Urk. 6/ 6, Urk. 6/ 7 , Urk. 6/ 26 ) ein. Sodann ordnete die IV-Stelle am 1. Oktober 2010 eine polydisziplinäre medizi nische Abklärung durch die MEDAS Y.___</w:t>
      </w:r>
    </w:p>
    <w:p>
      <w:r>
        <w:t>an (Urk. 6/ 15). Mit Eingabe vom 12. Oktober 2010 (Urk. 6/ 17) er klärte der Versicherte, er sei mit der vor ge sehenen Abklärungsstelle nicht ein ver standen, und ersuchte die IV-Stelle um Erlass einer Ver fügung, falls an der Abklärung durch das Y.___ festgehalten werde . In der Folge erging keine Verfü gung. Am 1. November 2010 (Urk. 6/ 20) wurde er von der Abklärungsstelle zu ambulanten Unter suchungen am 13. und 14. Dezember 2010 aufgeboten . Die hierauf erhobene Rechtsver weigerungs be schwerde vom 12. Dezember 2010 des Versicherten wies das Sozial ver sicherungs gericht des Kantons Zürich mit Ent scheid</w:t>
      </w:r>
    </w:p>
    <w:p>
      <w:r>
        <w:t>IV.2010.01197 vom 3.</w:t>
      </w:r>
    </w:p>
    <w:p>
      <w:r>
        <w:t>Februar 2011 ab (Urk. 6/ 35). Die dagegen erho bene Beschwerde wurde vom Bundesgericht mit Urteil 9C_194/2011 vom 15. Septem ber 2011 (Urk. 6/ 44) – unter Hinweis auf die in BGE 137 V 210 E.</w:t>
      </w:r>
    </w:p>
    <w:p>
      <w:r>
        <w:t>3.4.2 (ergangen am 2 8. Juni 2011) postulierten Verfahrensrechte – ebenfalls abgewiesen.</w:t>
      </w:r>
    </w:p>
    <w:p>
      <w:r>
        <w:rPr>
          <w:b/>
        </w:rPr>
        <w:t>E. 1.2</w:t>
      </w:r>
    </w:p>
    <w:p>
      <w:r>
        <w:t>Am 12. Oktober 2011 (Urk. 6/ 45) ersuchte der Versicherte die IV-Stelle unter Hin weis auf den Entscheid des Bundesgerichts 9C_194/2011 vom 15. September 2011 (Urk. 6/ 44 E. 3) um Kontaktnahme, damit sie sich auf eine Gutachterstelle einigen könnten. In der Folge liess er der IV-Stelle mit Schreiben vom 24. November 2011 (Urk. 6/ 48) ein von ihm zuvor in Auftrag gegebenes inter dis ziplinäres Gutachten der Z.___ vom 28. März 2011 (Urk. 6/ 47) zukommen und führte im nämlichen Schreiben aus, aufgrund des vorliegenden Gutachtens sei allenfalls von einer weiteren Be gutachtung durch das Y.___ abzusehen. Am 8. Dezember 2011 (Urk. 6/ 51) teilte die IV-Stelle dem Versicherten mit, dass eine medizinische Ab klärung notwendig sei und die Untersuchung durch die Abklärungsstelle Rehaklinik A.___ , nament lich durch Dr. B.___ , durchgeführte werde .</w:t>
      </w:r>
    </w:p>
    <w:p>
      <w:r>
        <w:t>N achdem der Versicherte dagegen wiederum Einwände vorgebracht und die Notwendigkeit einer weiteren Begutachtung in Frage gestellt hatte (vgl. dazu Schreiben vom 12. D ezember 2011, Urk. 6/ 55 ; Schreiben vom 7.  res pektive vom 25. Februar 2012, Urk. 6/ 60 und Urk. 6/ 64; Schreiben der Z.___</w:t>
      </w:r>
    </w:p>
    <w:p>
      <w:r>
        <w:t>vom 30. Januar 2012, Urk. 6/ 61 ) ,</w:t>
      </w:r>
    </w:p>
    <w:p>
      <w:r>
        <w:t>hielt die IV-Stelle mit Zwischen verfügung vom 20. August 2012 (Urk. 6/ 67) an der Begut achtung in der Rehaklinik A.___ durch Dr. B.___ fest. Das Sozialversiche rungsgericht des Kantons Zürich wies die gegen diese Zwischenverfügung erho bene Beschwerde mit Entscheid</w:t>
      </w:r>
    </w:p>
    <w:p>
      <w:r>
        <w:t>IV.201</w:t>
      </w:r>
    </w:p>
    <w:p>
      <w:r>
        <w:rPr>
          <w:b/>
        </w:rPr>
        <w:t>E. 2</w:t>
      </w:r>
    </w:p>
    <w:p>
      <w:r>
        <w:t>.01</w:t>
      </w:r>
    </w:p>
    <w:p>
      <w:r>
        <w:rPr>
          <w:b/>
        </w:rPr>
        <w:t>E. 005</w:t>
      </w:r>
    </w:p>
    <w:p>
      <w:r>
        <w:t>vom 2 6. Juni 2013 ab (Urk. 6/ 72 ). Auf die dagegen vor Bundes gericht erhobene Beschwerde trat dieses mit Urteil 9C_601/2013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