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IV.2017.00849 vom 30. Januar 2019</w:t>
      </w:r>
    </w:p>
    <w:p>
      <w:r>
        <w:t>ZH Sozialversicherungsgericht, 2019-01-30, DE</w:t>
      </w:r>
    </w:p>
    <w:p>
      <w:r>
        <w:rPr>
          <w:b/>
        </w:rPr>
        <w:t xml:space="preserve">Quelle: </w:t>
      </w:r>
      <w:r>
        <w:t>https://mcp.opencaselaw.ch/entscheid/zh_sozialversicherungsgericht_IV.2017.00849</w:t>
      </w:r>
    </w:p>
    <w:p>
      <w:r>
        <w:t>FR: ZH_SOZIALVERSICHERUNGSGERICHT IV.2017.00849 du 30 janvier 2019</w:t>
      </w:r>
    </w:p>
    <w:p>
      <w:r>
        <w:t>IT: ZH_SOZIALVERSICHERUNGSGERICHT IV.2017.00849 del 30 gennaio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 BGE 144 I 28 E. 2.2, 130 V 343 E. 3.5, 117 V 198 E. 3b, je mit Hinwei sen ). Hingegen ist die lediglich unterschiedliche Beurteilung eines im Wesent lichen gleich gebliebenen Sachverhalts im revisionsrechtlichen Kontext unbe achtlich (BGE 141 V 9 E. 2.3 mit Hinweisen).</w:t>
      </w:r>
    </w:p>
    <w:p>
      <w:r>
        <w:t>Liegt in diesem Sinne ein Revisionsgrund vor, ist der Rentenanspruch in recht licher und tatsächli cher Hinsicht umfassend (« allseitig » ) zu prüfen, wobei keine Bindung an frühere Beurteilungen besteht (BGE 141 V 9 E. 2.3 mit Hinweisen).</w:t>
      </w:r>
    </w:p>
    <w:p>
      <w:r>
        <w:rPr>
          <w:b/>
        </w:rPr>
        <w:t>E. 1.4</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 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 isen; vgl. Art. 7 Abs. 2 ATSG).</w:t>
      </w:r>
    </w:p>
    <w:p>
      <w:r>
        <w:t>Die für die Beurteilung der Arbeitsfähigkeit bei psychischen Erkrankungen im Regelfall beachtlichen Standardindikatoren (BGE 143 V 418, 143 V 409, 141 V 281) hat das Bundesgericht wie folgt systematisiert (BGE 141 V 281 E. 4.3.1): - Kategorie « funktioneller Schweregrad » (E. 4.3) - Komplex « Gesundheitsschädigung » (E. 4.3.1) - Ausprägung der diagnoserelevanten Befunde (E. 4.3.1.1) - Behandlungs- und Eingliederungserfolg oder -resistenz (E. 4.3.1.2) - Komorbiditäten (E. 4.3.1.3) - Komplex « Persönlichkeit » (Persönlichkeitsdiagnostik, persönliche Res sourcen, E. 4.3.2) - Komplex « Sozialer Kontext » (E. 4.3.3) - Kategorie « Konsistenz »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8C_604/2 017 vom 1 5. März 2018 E. 7.4).</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entscheidrelevante Sach verhalt ungenügend abgeklärt ist (vgl. Urteil des Bundesgerichts U 209/02 vom 10. September 2003 E. 5.2). 2.</w:t>
      </w:r>
    </w:p>
    <w:p>
      <w:r>
        <w:rPr>
          <w:b/>
        </w:rPr>
        <w:t>E. 2</w:t>
      </w:r>
    </w:p>
    <w:p>
      <w:r>
        <w:t>Dagegen erhob X.___ am 2 1. August 2017 Beschwerde mit den Rechts begehren, die angefochtene Verfügung sei aufzuheben und es sei ihr weiterhin eine ganze Rente der Invalidenversicherung auszurichten. Eventualiter seien ergänzende medizinische Abklärungen - insbesondere neuropsychologischer Art - vorzunehmen. Ferner ersuchte sie um Gewährung der unentgeltlichen Prozess führung und Bestellung eines unentgeltlichen Rechtsvertreters in der Person von Rechtsanwalt Urs P. Keller ( Urk. 1 S. 2). Mit Beschwerdeantwort vom 1 8. Septem ber 2017 schloss die IV-Stelle auf Abweisung der Beschwerde ( Urk. 7), worüber die Versicherte mit Verfügung vom 2 1. September 2017 in Kenntnis gesetzt wurde ( Urk. 9). Gleichzeitig wurde das Gesuch um unentgeltliche Prozessführung bewilligt und der Versicherten wurde Rechtsanwalt Urs P. Keller als unentgeltlicher Rechtsvertreter bestellt. Dieser reichte am 1 8. September 2018 seine Honorarnote ein ( Urk. 11).</w:t>
      </w:r>
    </w:p>
    <w:p>
      <w:r>
        <w:t>Auf die einzelnen Vorbringen in den Rechtsschriften und die eingereichten Unterlagen wird, soweit erforderlich, in den Erwägungen eingegangen. Das Gericht zieht in Erwägung: 1.</w:t>
      </w:r>
    </w:p>
    <w:p>
      <w:r>
        <w:rPr>
          <w:b/>
        </w:rPr>
        <w:t>E. 2.1</w:t>
      </w:r>
    </w:p>
    <w:p>
      <w:r>
        <w:t>In der angefochtenen Verfügung vom 2 3. Juni 2017 ( Urk. 2) zog die Beschwer degegnerin im Wesentlichen in Erwägung, der Gesundheitszustand der Versicher ten habe sich in Anbetracht der medizinischen Abklärungen sowohl in soma tischer als auch in psychischer Hinsicht verbessert. Spätestens seit der Begutach tung bestehe gesamthaft eine 50%ige Arbeitsfähigkeit für körperlich leichte bis mittelschwere Tätigkeiten mit Wechselbelastung. Gemä ss den Ergebnissen der Haushalt abklärung wäre die Versicherte ohne gesundheitliche Einschränkungen zu 100 % erwerbstätig, weshalb der Invaliditätsgrad neu mittels eines Einkom mensvergleichs zu bestimmen sei. Sowohl das Validen- als auch das Invaliden einkommen seien gestützt auf die Lohnstrukturerhebungen des Bundesamtes für Statistik festzulegen. Unter Berücksichtigung eines leidensbedingten Abzuges von 10 % resultiere ein Invaliditätsgrad von 55 % , weshalb nur mehr Anspruch auf eine halbe Invalidenrente bestehe.</w:t>
      </w:r>
    </w:p>
    <w:p>
      <w:r>
        <w:rPr>
          <w:b/>
        </w:rPr>
        <w:t>E. 2.2</w:t>
      </w:r>
    </w:p>
    <w:p>
      <w:r>
        <w:t>Dem hielt die Versicherte mit Beschwerdeschrift vom 2</w:t>
      </w:r>
    </w:p>
    <w:p>
      <w:r>
        <w:rPr>
          <w:b/>
        </w:rPr>
        <w:t>E. 6</w:t>
      </w:r>
    </w:p>
    <w:p>
      <w:r>
        <w:t>ATSG) gewesen sind; und c.</w:t>
      </w:r>
    </w:p>
    <w:p>
      <w:r>
        <w:t>nach Ablauf dieses Jahres zu mindestens 40 % invalid ( Art.</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