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IV.2017.00839 vom 31. Oktober 2018</w:t>
      </w:r>
    </w:p>
    <w:p>
      <w:r>
        <w:t>ZH Sozialversicherungsgericht, 2018-10-31, DE</w:t>
      </w:r>
    </w:p>
    <w:p>
      <w:r>
        <w:rPr>
          <w:b/>
        </w:rPr>
        <w:t xml:space="preserve">Quelle: </w:t>
      </w:r>
      <w:r>
        <w:t>https://mcp.opencaselaw.ch/entscheid/zh_sozialversicherungsgericht_IV.2017.00839</w:t>
      </w:r>
    </w:p>
    <w:p>
      <w:r>
        <w:t>FR: ZH_SOZIALVERSICHERUNGSGERICHT IV.2017.00839 du 31 octobre 2018</w:t>
      </w:r>
    </w:p>
    <w:p>
      <w:r>
        <w:t>IT: ZH_SOZIALVERSICHERUNGSGERICHT IV.2017.00839 del 31 ottobre 2018</w:t>
      </w:r>
    </w:p>
    <w:p>
      <w:pPr>
        <w:pStyle w:val="Heading2"/>
      </w:pPr>
      <w:r>
        <w:t>Erwägungen</w:t>
      </w:r>
    </w:p>
    <w:p>
      <w:r>
        <w:rPr>
          <w:b/>
        </w:rPr>
        <w:t>E. 43</w:t>
      </w:r>
    </w:p>
    <w:p>
      <w:r>
        <w:t>Abs. 1 ATSG nicht nach gekommen. Zwecks abschliessender Beurteilung des Rentenanspruchs seien ergänzende medizinische Abklärungen notwendig , weshalb der angefochtene Entscheid aufzuheben und die Angelegenheit an die Beschwerdegegnerin zurück zuweisen sei ( Urk. 1 S. 5). 2.3</w:t>
      </w:r>
    </w:p>
    <w:p>
      <w:r>
        <w:t>Mit Beschwerdeantwort vom 2 0. September 2017 ( Urk. 5) wies die IV-Stelle ergänzend darauf hin, dass keine fachärztlichen psychiatrischen Berichte vor liegen würden. Die Therapie sei im Rahmen einer Delegation durch den Psycho logen</w:t>
      </w:r>
    </w:p>
    <w:p>
      <w:r>
        <w:t>Dr. C.___</w:t>
      </w:r>
    </w:p>
    <w:p>
      <w:r>
        <w:t>erfolgt. Ein dauerhafter Gesundheitsschaden sei nicht ausgewiesen. 2.4</w:t>
      </w:r>
    </w:p>
    <w:p>
      <w:r>
        <w:t>Demgegenüber machte der Versicherte in seiner Eingabe vom 2. Oktober 2017 ( Urk. 8) darauf aufmerksam, dass der umfassende Bericht vom 1 2. Dezember 2016 nicht nur von Dr. C.___ , sondern auch von Dr. D.___ , Fach arzt für Psychiatrie und Psychotherapie , unterzeichnet worden sei. Es liege somit sehr wohl ein fachärztlicher psychiatrischer Bericht mit wesentlichen Diagnosen und Befunden vor. 3. 3.1</w:t>
      </w:r>
    </w:p>
    <w:p>
      <w:r>
        <w:t>Dr. C.___ diagnostizierte mit Bericht vom 1 5. Oktober 2013 eine mittelgradige depressive Störung (ICD-10 F32.1) . Seit Oktober 2012 sei es zwischen dem Versi cherten und seinem Vorgesetzten zu schweren Meinungsverschiedenheiten gekommen, worauf sich - koinzident zu einer allgemeinen Alterung - eine anti-kommerzielle Gesinnung entwickelt habe. Seither liege ein Burnout-Syndrom vor. Der Beschwerdeführer habe sein Arbeitsverhältnis aus gesundheitlichen Gründen gekündigt und sei psychisch nicht mehr in der Lage , seine Aufgaben als Personalleiter zu erfüllen. Er leide an Schlaflosigkeit, einer stark reduzierten Belastbarkeit, einer Einengung auf eine spirituelle Ideologie, Fluchtfantasien sowie einer gleichgültigen bis passiv-aggressiven Haltung dem Geschäftsb etrieb gegenüber ( Urk. 6/1/4). 3.2</w:t>
      </w:r>
    </w:p>
    <w:p>
      <w:r>
        <w:t>Im von Dr. C.___ und Dr. D.___ unterzeichneten Bericht vom 1 2. Dezember 2016 sind folgende Diagnosen aufgeführt ( Urk. 6/ 1/1): - Persönlichkeitsstörung mit selbstunsicher-vermeidenden und schizoiden Tendenzen (ICD-10 F 60.6, F 60.1), - mittelgradige bis schwere depressive Episode (ICD-10 F32.1-2).</w:t>
      </w:r>
    </w:p>
    <w:p>
      <w:r>
        <w:t>Der Versicherte falle auf durch korrekte Manieren und perfekte Selbstkontrolle. Er sei unterwürfig, konfliktvermeidend und misstrauisch, aber auch sehr freund lich und vertrauenswürdig. Er schotte sich ab und meide jegliche Kontakte. Wie bereits im Bericht vom 1 5. Oktober 2013 wiesen Dr. C.___ und Dr. D.___ insbesondere auf die Schlaflosigkeit und auf die stark reduzierte Belastbarkeit hin. Ferner seien anhängige bis devote Tendenzen gegenüber dominierenden Frauen vorhanden. Auffallend sei überdies eine abgehobene Haltung, welche vom Versicherten lange Zeit als spirituell eingestuft worden sei, bis er die auftretende Suizidalität als krankhaft erlebt habe.</w:t>
      </w:r>
    </w:p>
    <w:p>
      <w:r>
        <w:t>Aufgrund der psychischen Störung sei der Beschwerdeführer auf dem ersten Arbeitsmarkt bis zum Pensionsalter nicht mehr vermittelbar. Aktuell nehme er alle vier Wochen eine psychotherapeutische Behandlung wahr ( Urk. 6/1/2 f. ). 3.3</w:t>
      </w:r>
    </w:p>
    <w:p>
      <w:r>
        <w:t>Zum selben Schluss gelangte Dr. C.___ bei identischen Diagnosen auch in seinem Bericht vom 2 8. Februar 201 7. Die Befundlage zeigte sich grund sätzlich ebenfalls unverändert. Ergänzend ist dem Bericht in diesem Kontext zu ent nehmen, dass der Versicherte selbstkontrollierende bis zwanghafte Handlungen vornehme . Durch die Krankheitseinsicht fühle er sich der Welt nicht mehr gewachsen und erlebe sich als Versager. Er sei überzeugt, die einfachsten Erwar tungen eines Arbeitgebers nicht erfüllen zu können. Es fehle an einer Drucktole ranz und an der Fähigkeit, sich in komplexe Probleme einzuarbeiten. Darüber hinaus stünden die Kontrollzwänge einer effizienten Arbeit sweise entgegen ( Urk. 6/11/1-3). 3.4</w:t>
      </w:r>
    </w:p>
    <w:p>
      <w:r>
        <w:t>Gestützt auf die Akten nahmen am 2 2. März 2017 sowohl Dr. E.___ , Facharzt für Allgemeine Innere Medizin, als auch F.___ , Fachärztin für Orthopädische Chirurgie und Traumatologie des Bewe gungsapparates, sowie Dr. G.___ , Fachärztin für Psychiatrie und Psychotherapie, zur gesundheitlichen Situation des Beschwerdeführers Stellung.</w:t>
      </w:r>
    </w:p>
    <w:p>
      <w:r>
        <w:t>In Bezug auf die von den behandelnden Fachkräften diagnostizierte Per sönlich keitsstörung hielten die RAD-Ärzte fest, dass weder die Schul- noch die Berufs ausbildung des Versicherten problematisch verlaufen sei. Er sei auch in der Lage gewesen, sich bis in eine leitende Stellung hochzuarbeiten. Folglich sei eine erst seit 2013 bestehende Persönlichkeitsstörung stark anzuzweifeln; die Diagnose sei nicht nachvollziehbar. An und für sich sei wohl eher die getroffene Berufswahl problematisch gewesen, da der Versicherte angeblich schon immer nicht gerne Personalleiter gewesen sei und mit der Informationstechnik Mühe bekundet habe.</w:t>
      </w:r>
    </w:p>
    <w:p>
      <w:r>
        <w:t>Hinsichtlich der ebenfalls diagnostizierten mittelgradigen depressiven Störung (ICD-10 F32.1) sei darauf hinzuweisen, dass eine depressive Störung das Auftre ten rezidivierender depressiver Episoden voraussetze, welche jedoch von den behandelnden Fachkräften nicht nachvollziehbar dargelegt worden seien. Depressive Symptome seien den von Dr. C.___ erhobenen Befunden nicht zu entnehmen; vielmehr seien Anhaltspunkte für akzentuierte Persönlichkeitszüge vorhanden. Ein dauerhafter Gesundheitsschaden sei ins gesamt nicht plausibel nachvollziehbar.</w:t>
      </w:r>
    </w:p>
    <w:p>
      <w:r>
        <w:t>Ohnehin lägen keine fachärztli ch-psychiatrischen Berichte vor, da</w:t>
      </w:r>
    </w:p>
    <w:p>
      <w:r>
        <w:t>Dr. D.___ lediglich das Attest vom 7. Mai 2015 betreffend Kündigung auf ärztlichen Rat sowie den Bericht vom 1 2. De zember 2016 mitunterzeichnet habe . Die Therapie werde im Rahmen einer Delegation durch Dr. C.___ ausgeführt, welcher auch den Bericht vom 2 8. Februar 2017 verfasst und in Rechnung gestellt habe (zum Ganzen Urk. 6/13/4 f.). 4. 4.1</w:t>
      </w:r>
    </w:p>
    <w:p>
      <w:r>
        <w:t>Die Beschwerdegegnerin stützte sich beim Erlass der angefochtenen Verfügung auf die Stellungnahme der RAD-Ärzte vom 2 2. März 201 7. Bei dieser handelt es sich um eine Aktenbeurteilung, da der Versicherte nicht untersucht wurde. Ihr kann trotzdem voller Beweiswert zukommen, sofern ein lückenloser Befund vor liegt und es im Wesentlichen nur um die ärztliche Beurteilung eines an sich fest stehenden medizinischen Sachverhalts geht (Urteil des Bundesgerichts 8C_641/2011 vom 2 2. Dezember 2011 E. 3.2.2).</w:t>
      </w:r>
    </w:p>
    <w:p>
      <w:r>
        <w:t>Dies ist vorliegend der Fall. So liegen mehrere Berichte von Dr. C.___ und Dr. D.___ vor, welche sowohl in Bezug auf die gestellten Diagnosen als auch hinsichtlich der erhobenen Befunde im Wesentlichen übereinstimmen. Vor diesem Hintergrund ist nicht zu beanstan den, dass die RAD-Ärzte auf eine persönliche Untersuchung des Beschwerde führers verzichteten. Ihre Stellungnahme haben sie im Weiteren in Kenntnis der Vorakten abgegeben. Mit Dr. G.___ war zudem eine Ärztin beteiligt, welche über die notwendige fachliche Qualifikation im Bereich Psychiatrie und Psychothera pie verfügt.</w:t>
      </w:r>
    </w:p>
    <w:p>
      <w:r>
        <w:t>Näher zu prüfen bleibt im Folgenden jedoch , ob die RAD Stellung nahme auch in der Darlegung der medizinischen Zusammenhänge und in der Beurteilung der medizinischen Situation einleuchtet. Der Beschwerde führer bestreitet dies und beantragt ergänzende medizinische Abklärungen (Urk.</w:t>
      </w:r>
    </w:p>
    <w:p>
      <w:r>
        <w:t>1 S. 5). 4.2</w:t>
      </w:r>
    </w:p>
    <w:p>
      <w:r>
        <w:t>Die RAD-Ärzte gelangten zur Überzeugung, dass kein dauerhafter Gesund heits schaden ausgewiesen sei, wobei sie in erster Linie die von den behandelnden Fachkräften gestellten Diagnosen als nicht nachvollziehbar erachteten . So ergäben sich keine Hinweise darauf, dass beim Versicherten im Laufe der schuli schen und beruflichen Ausbildung</w:t>
      </w:r>
    </w:p>
    <w:p>
      <w:r>
        <w:t>relevante Probleme aufgetreten seien ( Urk. 6/13/4). Den RAD-Ärzten ist in diesem Zusammenhang beizupflichten, dass eine Persönlichkeitsstörung gemäss den diagnostischen Leitlinien nach ICD-10 immer in der Kindheit oder Jugend beginnt und sich auf Dauer im Erwachsenen alter manifestiert (vgl. Dilling / Mombour /Schmidt [Hrsg.], Internationale Klassifi kation psychischer Störungen, ICD-10 Kapitel V [F], Klinisch-diagnostische Leit linien, 1 0. Auflage, 2015, S. 277 ; vgl. ferner Urteile des Bundesgerichts 8C_71/2017 vom 2 0. April 2017 E. 9 und 8C_882/2017 vom 9. Mai 2018 E. 3.3.2 ). Anhaltspunkte für psychische Störungen in der Kindheit oder Jugend ergeben sich aus den Akten - namentlich aus den Berichten von Dr. C.___ und Dr. D.___</w:t>
      </w:r>
    </w:p>
    <w:p>
      <w:r>
        <w:t>- allerdings nicht (vgl. Urk. 6/1/1 f., 6/11/2) . Auch anlässlich des von der Beschwerdegegnerin durchgeführten Standortgesprächs vom 3. Februar 2017 äusserte sich der Versicherte nicht in diesem Sinne (vgl.</w:t>
      </w:r>
    </w:p>
    <w:p>
      <w:r>
        <w:t>Urk.</w:t>
      </w:r>
    </w:p>
    <w:p>
      <w:r>
        <w:t>6/7/3 f.). In psycho therapeutische Behandlung begab er sich ausserdem erstmals im April 2013 im Alter von rund 56 Jahren ( Urk. 6/1/4). Abgesehen davon legten die behandelnden Fachkräfte in keiner Weise dar, inwiefern die übrigen allgemeinen diagnostischen Leitlinien sowie die spezifischen Kriterien für eine Per sönlich keitsstörung mit selbstunsicher-vermeidenden und schizoiden Tendenzen erfüllt seien (vgl.</w:t>
      </w:r>
    </w:p>
    <w:p>
      <w:r>
        <w:t>Dilling / Mombour /Schmidt, a.a.O., S. 276, 278 und 282). Insgesamt ist daher die Einschätzung der RAD-Ärzte, wonach die Diagnose einer Persönlich keitsstörung nicht nachvollzogen werden könne , nicht in Zweifel zu ziehen.</w:t>
      </w:r>
    </w:p>
    <w:p>
      <w:r>
        <w:t>Dasselbe gilt hinsichtlich der depressive n Erkrankung. Zwar gingen die RAD Ärzte zu Unrecht davon aus, dass seitens der behandelnden Fachkräfte eine rezidivierende depressive Störung diagnostiziert worden sei. Diagnostiziert wurde eine schwere bis mittelgradige depressive Episode gemäss den Leitlinien nach ICD-1 0. Zutreffend führten die RAD-Ärzte jedoch aus , dass dem von Dr. C.___</w:t>
      </w:r>
    </w:p>
    <w:p>
      <w:r>
        <w:t>und Dr. D.___ erhobenen Psychostatus keine depressiven Symp tome zu ent nehmen seien (vgl. Urk. 6/13/4 f.). In der Tat fehlen typische Symp tome wie gedrückte Stimmung, Interessensverlust und Freudlosigkeit sowie ver minderter Antrieb und erhöhte Ermüdbarkeit (vgl. Dilling / Mombour /Schmidt, a.a.O., S.</w:t>
      </w:r>
    </w:p>
    <w:p>
      <w:r>
        <w:t>169). Darüber hinaus mangelt es allgemein an einer kritischen Würdi gung der vom Versicherten subjektiv geklagten Beschwerden beziehungsweise an einer objektiven Befunderhebung . Das Vorliegen einer mittelgradigen bis schwe ren depressiven Episode ist im Weiteren mit Blick auf die vom Beschwerdeführer nur monatlich respektive</w:t>
      </w:r>
    </w:p>
    <w:p>
      <w:r>
        <w:t>in unregelmässigen Abständen wahrgenommene ambulante psychotherapeutische Behandlung nicht nachvollziehbar (vgl. Urk. 6/1/3, 6/11/3 ). Ausserdem</w:t>
      </w:r>
    </w:p>
    <w:p>
      <w:r>
        <w:t>fällt auf, dass sich der Beschwerdeführer nach einer mehrmonatigen Behandlungspause im Oktober 2016 wieder in Behandlung begab, um Ansprüche gegenüber der Invalidenversicherung prüfen zu lassen ( Urk. 6/1/2, 6/11/2). Diese Gegebenheiten sprechen nicht für einen erheblichen Leidensdruck</w:t>
      </w:r>
    </w:p>
    <w:p>
      <w:r>
        <w:t>(vgl. BGE 141 V 281 E. 4.4.2). 4.3</w:t>
      </w:r>
    </w:p>
    <w:p>
      <w:r>
        <w:t>Nach dem Gesagten haben die RAD-Ärzte entgegen der Argumentation des Ver sicherten überzeugend dargelegt, weshalb auf die Berichte von Dr. C.___ und Dr. D.___ nicht abgestellt werden kann. Ihnen ist beizupflichten, dass ein inva lidisierender psychischer Gesundheitsschaden nicht mit dem erforderlichen Beweisgrad der überwiegenden Wahrscheinlichkeit nachgewiesen ist. Ergänzend ist in diesem Kontext festzuhalten, dass psychische Störungen generell nur dann als invalidisierend gelten , wenn sie schwer und therapeutisch nicht (mehr) angehbar sind ( BGE 141 V 281 E. 4.3.1.2). All enfalls vorhandene akzentuierte Persön lichkeitszüge (vgl. Urk. 6/13/5) vermögen keinen rechterheblichen Gesund heits schaden zu begründen (Urteil des Bundesgerichts 8C_558/2015 vom 22. Dezem ber 2015 E. 4.2.4 mit Hinweis auf 9C_537/2011 vom 28. Juni 2012 E. 3.1).</w:t>
      </w:r>
    </w:p>
    <w:p>
      <w:r>
        <w:t>Dies gilt ebenso für das</w:t>
      </w:r>
    </w:p>
    <w:p>
      <w:r>
        <w:t>in den Berichten von Dr. C.___</w:t>
      </w:r>
    </w:p>
    <w:p>
      <w:r>
        <w:t>erwähnte Burnout-Syn drom (vgl. Urk. 6/1/4, 6/11/2), welches bei Personen mit bestimmten Persönlich keitsmerkmalen in psychosozialen Belastungssituationen auftreten kann.</w:t>
      </w:r>
    </w:p>
    <w:p>
      <w:r>
        <w:t>Es ent spricht keiner Erkrankung im Sinne der anerkannten internationalen Klassifika tionssysteme ( Urteil des Bundesgerichts 8C_302/2011 vom 20. Sep tember 2011 E. 2.3, vgl. auch Urteile 9C_645/2015 vom 3. Februar 2016 E. 4.1 und 9C_894/2015 vom 25. April 2016 E. 5.1 mit Hinweisen).</w:t>
      </w:r>
    </w:p>
    <w:p>
      <w:r>
        <w:t>Der Vollständigkeit halber bleibt anzufügen, dass das Bundesgericht grund sätz lich für sämtliche psychischen Leiden die Anwendbarkeit des indikatoren geleiteten Beweisverfahrens gemäss BGE 141 V 281 statuiert hat (BGE</w:t>
      </w:r>
    </w:p>
    <w:p>
      <w:r>
        <w:t>143 V 409 und 418). Ein solches bleibt jedoch aus Gründen der Verhältnismässigkeit dort ent behrlich, wo im Rahmen fachärztlicher Berichte eine Arbeitsunfähigkeit in nach vollziehbar begründeter Weise verneint wird und gegenteiligen Ein schätzungen kein Beweiswert beigemessen werden kann (BGE 143 V 418 E. 7.1). Diese Voraussetzungen sind vorliegend erfüllt , zumal auf die Aktenbeurteilung der RAD-Ärzte abgestellt werden kann und die allein vom Psychologen Dr.</w:t>
      </w:r>
    </w:p>
    <w:p>
      <w:r>
        <w:t>C.___ erstellten Berichte ( Urk. 6/1/4, 6/11/1-5) nicht geeignet sind, diese fachärztlichen Feststellungen umzustossen (vgl. Urteil des Bundesgerichts 8C_880/2015 vom 3 0. März 2016 E. 4.2.4 mit Hinweis). In Bezug auf den Bericht vom 1 2. Dezember 2016 weist der Versicherte zwar berechtigterweise darauf hin ( Urk. 8), dass es sich dabei um einen fachärztlichen psychiatrischen Bericht handle, da er von Dr. D.___</w:t>
      </w:r>
    </w:p>
    <w:p>
      <w:r>
        <w:t>mitunterzeichnet worden sei (vgl. Urteil des Bundesgerichts 9C_547/2010 vom 2 6. Januar 2011 E. 2.2 mit Hinweisen). Dies ändert indes nichts daran, dass der Bericht inhaltlich aus diversen Gründen nicht schlüssig ist und daher nicht</w:t>
      </w:r>
    </w:p>
    <w:p>
      <w:r>
        <w:t>überzeugt (vgl. E. 4.2 hievor ). 4.4</w:t>
      </w:r>
    </w:p>
    <w:p>
      <w:r>
        <w:t>Zusammenfassend gelangte die Beschwerdegegnerin gestützt auf die Stellung nahme der RAD-Ärzte vom 2 2. März 2017 zu Recht zum Schluss, dass kein psychischer Ge sundheitsschaden ausgewiesen ist , welcher dauerhaft und in erheblichem Ausmass eine Einschränkung der Arbeitsfähigkeit zu begründen ver mag. Demzufolge ist nicht zu beanstanden, dass sie auf weitere medizinische Abklärungen verzichtet hat. Bezüglich Notwendigkeit, Umfang und Zweck mässigkeit von medizinischen Erhebungen kommt ihr ein grosser Ermessens spiel raum zu (Urteil des Bundesgerichts 8C_148/2011 vom 5. Juli 2011 E. 3.2 mit Hinweisen) und sie hat den massgeblichen Sachverhalt soweit ermittelt, dass über den Leistungsanspruch mit dem Beweisgrad der überwiegenden Wahrschein lich keit entschieden werden kann . Von weiteren medizinische n Abklärungen sind keine anderen entscheidrelevanten Erkenntnisse zu erwarten, weshalb davon abzusehen ist (antizipierte Beweiswürdigung; BGE 124 V 90 E. 4b, 12 2 V 157 E. 1d, 136 I 229 E. 5.3).</w:t>
      </w:r>
    </w:p>
    <w:p>
      <w:r>
        <w:t>Da sich die angefochtene Verfügung vom 2 6. Juni 2017 ( Urk. 2) somit als rech tens erweist, ist die dagegen erhobene Beschwerde abzuweisen. 5.</w:t>
      </w:r>
    </w:p>
    <w:p>
      <w:r>
        <w:t>Da die Bewilligung oder Verweigerung von Versicherungsleistungen zu prüfen war, ist das Verfahren kostenpflichtig. Die Gerichtskosten sind nach dem Ver fahrensaufwand sowie unabhängig vom Streitwert festzulegen ( Art. 69 Abs. 1 bis IVG) und auf Fr. 600.-- festzusetzen. Entsprechend dem Ausgang des Verfahrens sind sie dem unterliegenden Beschwerdeführer aufzuerlegen. Das Gericht erkennt: 1.</w:t>
      </w:r>
    </w:p>
    <w:p>
      <w:r>
        <w:t>Die Beschwerde wird abgewiesen. 2.</w:t>
      </w:r>
    </w:p>
    <w:p>
      <w:r>
        <w:t>Die Gerichtskosten von Fr. 600 .-- werden dem Beschwerdeführer auferlegt.</w:t>
      </w:r>
    </w:p>
    <w:p>
      <w:r>
        <w:t>Rechnung und Einzahlungsschein werden dem Kostenpflichtigen nach Eintritt der Rechtskraft zugestellt. 3.</w:t>
      </w:r>
    </w:p>
    <w:p>
      <w:r>
        <w:t>Zustellung gegen Empfangsschein an: - Rechtsanwalt Daniel Christe - Sozialversicherungsanstalt des Kantons Zürich, IV-Stelle, unter Beilage einer Kopie von Urk. 8 -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w:t>
      </w:r>
    </w:p>
    <w:p>
      <w:r>
        <w:rPr>
          <w:b/>
        </w:rPr>
        <w:t>E. 46</w:t>
      </w:r>
    </w:p>
    <w:p>
      <w:r>
        <w:t>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GrünigWürsch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