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IV.2017.00832 vom 27. Oktober 2017</w:t>
      </w:r>
    </w:p>
    <w:p>
      <w:r>
        <w:t>ZH Sozialversicherungsgericht, 2017-10-27, DE</w:t>
      </w:r>
    </w:p>
    <w:p>
      <w:r>
        <w:rPr>
          <w:b/>
        </w:rPr>
        <w:t xml:space="preserve">Quelle: </w:t>
      </w:r>
      <w:r>
        <w:t>https://mcp.opencaselaw.ch/entscheid/zh_sozialversicherungsgericht_IV.2017.00832</w:t>
      </w:r>
    </w:p>
    <w:p>
      <w:r>
        <w:t>FR: ZH_SOZIALVERSICHERUNGSGERICHT IV.2017.00832 du 27 octobre 2017</w:t>
      </w:r>
    </w:p>
    <w:p>
      <w:r>
        <w:t>IT: ZH_SOZIALVERSICHERUNGSGERICHT IV.2017.00832 del 27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 trächtigung der körperlichen, geistigen oder psychischen Ge sund heit verur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 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 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des Bundesgesetzes über die Invalidenversicherung, IVG ).</w:t>
      </w:r>
    </w:p>
    <w:p>
      <w:r>
        <w:rPr>
          <w:b/>
        </w:rPr>
        <w:t>E. 2.1</w:t>
      </w:r>
    </w:p>
    <w:p>
      <w:r>
        <w:t>Die Beschwerdegegnerin hielt in der angefochtenen Verfügung (Urk. 2) fest, dass gemäss Gutachten vom Juni 2016 im Vergleich zur rentenbegründenden Untersuchung ein im Wesentlichen unveränderter klinisch neurologischer Befund bei progredientem bildgebendem Befund vorliege. Allerdings liege eine bessere Adaption als im Jahr 2009 vor. Die Spontanbeweglichkeit sei sehr gut und der Beschwerdeführer zeige nur einen minimen Leidensdruck. Im Jahre 2014 habe er wieder eine Berufstätigkeit als Taxifahrer aufgenommen. Dieses Verhalten spreche für eine Adaption an das Störungsbild und stehe in Diskrepanz zur beklagten Verschlechterung (S. 2 oben).</w:t>
      </w:r>
    </w:p>
    <w:p>
      <w:r>
        <w:t>Aus den Akten ergebe sich, dass der Beschwerdeführer bereits von März 2010 bis Dezember 2013 bei B.___ und seit Februar 2014 dann als Aus hilfe bei Y.___ gearbeitet habe. Somit übe er die Taxitätigkeit seit bald sieben Jahren aus. Dies deute auf eine erhebliche Stabilisierung der gesund heitlichen Situation hin. Daran ändere nichts, dass die Taxifahrtätigkeit gemäss Gutachten für ihn nicht geeignet sei. Immerhin sei der Beschwerde führer doch in der Lage, dieser Tätigkeit während bis zu 9.5 Stunden am Tag, jeweils bis zu fünf Tage hintereinander nachzugehen (S. 2 Mitte).</w:t>
      </w:r>
    </w:p>
    <w:p>
      <w:r>
        <w:t>Mit der vor bald sieben Jahren aufgenommenen Arbeitstätigkeit sei eine Sach verhaltsänderung eingetreten, die sich auf die Rentenhöhe potentiell auswirken könne. Damit sei ein Revisionsgrund ausgewiesen. Zusammenfassend könne festgehalten werden, dass ein Revisionsgrund vorliege. Der Beschwerdeführer sei gemäss Gutachten in einer angepassten Tätigkeit zu 60 % arbeitsfähig. Gestützt darauf ermittelte die Beschwerdegegnerin einen Invaliditätsgrad von 33 % (S. 2 unten).</w:t>
      </w:r>
    </w:p>
    <w:p>
      <w:r>
        <w:rPr>
          <w:b/>
        </w:rPr>
        <w:t>E. 2.2</w:t>
      </w:r>
    </w:p>
    <w:p>
      <w:r>
        <w:t>Demgegenüber vertrat der Beschwerdeführer den Standpunkt (Urk. 1), es fehle ein Revisionsgrund. Es sei gestützt auf das Gutachten von Juni 2016 nicht von einem verbesserten Gesundheitszustand auszugehen (S. 4 f.). Wie die Beschwer degegnerin richtig festgestellt habe, handle es sich bei den Angaben der Gut achter um andere Würdigungen desselben medizinischen Sachverhaltes. Die Beurteilung der Gutachter, wonach die Tätigkeit als Taxifahrer für ihn unge eig net sei, erstaune, denn es sei aktenkundig, dass er seit 2010 stets in der ver bleibenden Restarbeitsfähigkeit als Taxichauffeur tätig gewesen sei. Vor diesem Hintergrund könne das Gutachten nicht als beweiskräftig angesehen werden (S. 5). Die Behauptung der Beschwerdegegnerin, er könne neun Stunden am Stück über mehrere Tage hinweg arbeiten, sei falsch. Er sei zwar während mehreren Stunden mit dem Auto unterwegs, arbeite jedoch de facto nicht über den gesamten Zeitraum. Vielmehr mache er regelmässig Pausen und fahre nur einzelne Fahrten am Stück. Aufgrund des erzielten Verdienstes werde diese Betrachtungsweise bestätigt (S. 5 unten).</w:t>
      </w:r>
    </w:p>
    <w:p>
      <w:r>
        <w:rPr>
          <w:b/>
        </w:rPr>
        <w:t>E. 2.3</w:t>
      </w:r>
    </w:p>
    <w:p>
      <w:r>
        <w:t>Strittig und zu prüfen ist, ob die Einstellung der bisherigen ganzen Rente gerechtfertigt ist. 3. 3.1</w:t>
      </w:r>
    </w:p>
    <w:p>
      <w:r>
        <w:t>Der rentenzusprechenden Verfügung vom 26. Januar 2010 (Urk. 10/98) lag im Wesentlichen der folgende medizinische Bericht zugrunde: 3.2</w:t>
      </w:r>
    </w:p>
    <w:p>
      <w:r>
        <w:t>Die Ärzte der C.___ erstatteten ihr rheumatologisches Gutachten am 30. September 2009 (Urk. 10/87) gestützt auf die Akten sowie die Untersuchung des Beschwerdeführers. Sie nannten folgende Diagnosen (S. 22 Ziff. 4): - chronifiziertes lumbovertebrales Schmerzsyndrom mit residual abge schwächter Oberflächensensibilität, nicht eindeutig dermatombezogen sowie Hypothermästhesie im Segment L5 rechts, aufgehobener ASR mit/bei - Status nach mikrochirurgischer Diskektomie L5/S1 rechts und L4/5 links am 8. Februar 2007 - Schmerzchronifizierung mit biomechanischer Fehlbelastung, Facette n schmerz LWK4/5, LWK5/S1 rechtsbetont sowie Insertionstendopathie des Musculus glutaeus am Trochanter major - Status nach Claviculafraktur rechts 7. Juli 2007 und intramedullärer Osteosynthese mittels TEN am 18. Juli 2007 - funktioneller Schulterhochstad rechts</w:t>
      </w:r>
    </w:p>
    <w:p>
      <w:r>
        <w:t>Sie führten aus, dass der Beschwerdeführer infolge jahrelanger, episodisch unspe zifischer Rückenbeschwerden am 31. Dezember 2006 eine akute Schmerz exazerbation erlitten habe. Unter Nachweis eines lumbovertebrogenen, lumbo radikulären Reiz- und Ausfallsyndrom rechts, die Wurzel S1 betreffend mit mediolateraler, nach kranial luxierter Diskushernie L5/S1 rechts und parame dianer nach kranial luxierter Diskushernie L4/5 links sei bei Schmerzpersistenz am 8. Februar 2007 die mikrochirurgische Diskektomie L5/S1 rechts und L4/5 links erfolgt. Nach kurzzeitiger Verbesserung der Beschwerden hätten sich diese rechtsbetont erneut entwickelt. Seither seien die Beschwerden als erhebliche Schmerzen rechtsbetont persistierend (S. 22 f.). In der klinischen Untersuchung sei weiterhin eine deutliche Druckdolenz am Trochanter major im Bereich der Insertion des Musculus glutaeus medius am Trochanter auslösbar und ent spre chend den geklagten Hüftschmerzen des Beschwerdeführers. Die zuletzt durch geführten MRI-Kontrollen zeigten weiterhin die unveränderte Degeneration der lumbalen Segmente auf mehreren Etagen nach operativer Versorgung der Seg mente L4/5 und L5/S1. Im aktuell durchgeführten Knochenszintigramm finde sich keine Signalanhebung bei insgesamt unauffälligem Befund (S. 24).</w:t>
      </w:r>
    </w:p>
    <w:p>
      <w:r>
        <w:t>Aus rheumatologischer Sicht könne die aktuelle Arbeitsfähigkeit auch in einer angepassten Tätigkeit derzeit mit maximal 25 % eingestuft werden. Hierbei sei aus positiver Bewertung des Leistungsbildes eine überwiegend sitzende Tätigkeit mit Möglichkeit zum häufigen Wechseln der Arbeitsposition sowie dauernder sehr leichter Belastung (bis 5 kg) sowie vereinzelt leichter Belastung (5-10 kg) realisierbar. Der zeitliche Rahmen entspreche derzeit 25 % einer Vollzeitstelle. Im negativen Leistungsbild seien statische Tätigkeiten, häufiges Heben und Bücken sowie Tragen ohne mechanische Hilfe von mehr als 10 kg vereinzelt sowie von mehr als 5 kg dauernd zu vermeiden. Weiterhin seien Temperatur schwankungen sowie Einwirken von Nässe, Kälte und Zugluft kontraproduktiv und ebenfalls zu vermeiden. Die Einschränkungen würden sich aufgrund der chroni fizierten Schmerzsymptomatik bei vorhandenen degenerativen Verände rungen mit radikulärer Symptomatik begründen (S. 24 f.).</w:t>
      </w:r>
    </w:p>
    <w:p>
      <w:r>
        <w:t>Die beschriebenen degenerativen Veränderungen sowie die resultierende Be schwer de symptomatik seien durch eine medizinische Massnahme im Sinne einer multidisziplinären stationären Schmerztherapie einer Verbesserung zuführbar. Durch eine angepasste Behandlung sollte eine Steigerung der Arbeitsfähigkeit für leichte Tätigkeiten auf dem allgemeinen Arbeitsmarkt auf mindestens 50 %, gegebenenfalls sogar höhere Steigerungsgrade realisierbar sein (S. 25).</w:t>
      </w:r>
    </w:p>
    <w:p>
      <w:r>
        <w:rPr>
          <w:b/>
        </w:rPr>
        <w:t>E. 4</w:t>
      </w:r>
    </w:p>
    <w:p>
      <w:r>
        <w:t>mit Hin weisen; Urteil des Bundesgerichts 8C_815/2012 vom 21. Oktober 2013 E. 3.4 , publi ziert in SVR 1/2014 UV Nr. 2 S. 3) . 2.</w:t>
      </w:r>
    </w:p>
    <w:p>
      <w:r>
        <w:rPr>
          <w:b/>
        </w:rPr>
        <w:t>E. 4.1</w:t>
      </w:r>
    </w:p>
    <w:p>
      <w:r>
        <w:t>Beim Erlass der vorliegend angefochtenen Verfügung vom 25. Juli 2017 (Urk. 2) stützte sich die Beschwerdegegnerin auf die nachfolgenden Berichte.</w:t>
      </w:r>
    </w:p>
    <w:p>
      <w:r>
        <w:rPr>
          <w:b/>
        </w:rPr>
        <w:t>E. 4.2</w:t>
      </w:r>
    </w:p>
    <w:p>
      <w:r>
        <w:t>Dr. med. D.___, praktische Ärztin, berichtete am 1. April 2015 (Urk. 10/144/1-4) und nannte folgende Diagnosen mit Auswirkung auf die Arbeitsfähigkeit (S. 1 Ziff. 1.2): - lumboradikuläres Schmerzsyndrom beidseits, bestehend vor 2007 - Status nach Diskushernienoperation rechts L5/S1, 2007 - Status nach Diskushernienoperation links L4/5, 2012</w:t>
      </w:r>
    </w:p>
    <w:p>
      <w:r>
        <w:t>Sie führte aus, dass es links seit der Operation im Jahre 2012 besser sei. Es bestünden noch Schmerzen im Kreuz (S. 1 Ziff. 1.3). Für die angepasste Tätig keit als Taxifahrer bestehe eine Arbeitsfähigkeit von zirka 10-20 %. Es be stün den nach wie vor Einschränkungen. Der Beschwerdeführer arbeite auf Abruf, nur wenn die Schmerzen es erlauben würden (S. 2 Ziff. 2.1).</w:t>
      </w:r>
    </w:p>
    <w:p>
      <w:r>
        <w:rPr>
          <w:b/>
        </w:rPr>
        <w:t>E. 4.3</w:t>
      </w:r>
    </w:p>
    <w:p>
      <w:r>
        <w:t>Dr. med. E.___, Facharzt für Neurologie, berichtete am 2. September 2015 (Urk. 10/149/1-4) und nannte im beigelegten Bericht folgende Diagnosen (Urk. 10/149/5-7): - Status nach operativer Dekompression der Wurzel L5 links - Status nach Operation der Wurzel S1 rechts, mit deutlicher Zunahme des Schmerzsyndroms sowie Progredienz der Fusssenkerschwäche ipsilateral</w:t>
      </w:r>
    </w:p>
    <w:p>
      <w:r>
        <w:t>Er führte aus, dass der Beschwerdeführer als Taxichauffeur nicht arbeitsfähig sei. Die Leistungsfähigkeit sei um 100 % vermindert (S. 1 Ziff. 2.1).</w:t>
      </w:r>
    </w:p>
    <w:p>
      <w:r>
        <w:rPr>
          <w:b/>
        </w:rPr>
        <w:t>E. 4.4</w:t>
      </w:r>
    </w:p>
    <w:p>
      <w:r>
        <w:t>Prof. Dr. med. Z.___, Facharzt für Neurologie und Facharzt für Psy chiatrie und Psychotherapie, und Dr. med. A.___, Facharzt für Ortho pä dische Chirurgie, G.___, erstatteten ihr bidisziplinäres Gutachten am 17. Juni 2016 (Urk. 10/167) gestützt auf die Akten sowie die Untersuchung des Beschwerdeführers. Sie nannten folgende Diag no sen mit Auswirkung auf die Arbeitsfähigkeit (S. 2): - chronisches lumbospondylogenes/lumboradikuläres Schmerzsyndrom bei kaudal betonter Osteochondrose betont L4 bis S1 mit begleitender Spondylarthrose LWK4/5 und LWK5/SWK1 und sensibles Ausfall syn drom und Reflexausfall des ASR rechts bei Wurzelreiz- und Kom pressionssymptomatik L5 rechts und S1 rechts und bildgebend nach ge wiesener Kompressionssymptomatik L5 links ohne neurologisches Pen dant bei Status nach mikrochirurgischer Dekompression der Wurzel L5 links aus Dezember 2012, Status nach mikrochirurgischer Dekom pression der Wurzeln S1 rechts und L5 rechts aus Februar 2007 - medial betonte Varusgonarthrose links mit einer Chondropathie Grad Kellgren II bei Status nach vorderer Kreuzband-Ersatzplastik und medialer Teilmeniskektomie - medial betonte Varusgonarthrose rechts mit einer Chondropathie Grad Kellgren I bei Status nach vorderer Kreuzband-Ersatzplastik und media ler Teilmeniskektomie</w:t>
      </w:r>
    </w:p>
    <w:p>
      <w:r>
        <w:t>Aus neurologischer Sicht wurde ausgeführt, dass sich weiterhin lediglich eine sensible Symptomatik L5 rechts und S1 rechts sowie motorisch ein ASR Ausfall rechts (bei besserer Adaption an die Symptomatik) finde, womit im Vergleich zur rentenbegründenden Untersuchung ein im Wesentlichen unveränderter klinisch neurologischer Befund (bei besserer Adaption als 2009) bei allerdings progre dientem bildgebenden Befund bestehe. Bezüglich der Arbeitsfähigkeit seien je doch nicht der bildgebende Befund, sondern die resultierenden, handicapieren den Fähigkeitsstörungen entscheidend (Urk. 10/167/6-62 S. 51). Aus aktueller neurologischer Sicht bestehe keine Arbeitsfähigkeit für den Beruf des Taxifah rers. Für adaptierte Tätigkeiten sei von einer Arbeitsfähigkeit von 60 % in Bezug auf ein Vollpensum auszugehen (S. 54).</w:t>
      </w:r>
    </w:p>
    <w:p>
      <w:r>
        <w:t>Unter Wahrung der aufgeführten Schonkriterien bestehe für eine adaptierte Tätigkeit mit intermittierender stehender, gehender und sitzender Körperposition aus orthopädisch-versicherungsmedizinischer Sicht bezogen auf ein volles Pen sum eine quantitativ limitierte Arbeitsfähigkeit von 80 % seit Februar 2008. Die Einschränkung von 20 % ergebe sich in der Folge der reduzierten Belastbarkeit und Durchhaltefähigkeit, vermehrten Pausen sowie reduzierter Arbeitsschnellig keit (Urk. 10/167/63-112 S. 45 f.). Die Tätigkeit als Taxichauffeur sei dem Be schwerdeführer seit Antragstellung zum Leistungsbezug nicht mehr zumutbar (S. 45 unten).</w:t>
      </w:r>
    </w:p>
    <w:p>
      <w:r>
        <w:t>Die Gutachter führten aus, dass der Beschwerdeführer aus bidisziplinärer ver sicherungsmedizinischer Sicht gemäss den klinischen und bildtechnischen Be funden in der biomechanischen Funktion seiner Lendenwirbelsäule (LWS) sowie bezogen auf die unteren Extremitäten in der biomechanischen Funktion beider Kniegelenke limitiert sei mit einer daraus unweigerlich resultierenden Ein schränkung der Steh- und Gehfähigkeit (Urk. 10/167/1-5 S. 3). Unter Wahrung der qualitativen Schonkriterien bestehe für eine adaptierte Tätigkeit mit inter mittierender stehender, gehender und sitzender Körperposition bezogen auf ein volles Pensum eine quantitativ limitierte Arbeitsfähigkeit, welche bidisziplinär bei Wurzelkompression mit 60 % bezogen auf ein Vollpensum eingeschätzt werde. Dies gelte seit der Antragstellung, datierend auf den 2. Februar 2008. Die Einschränkung von 40 % ergebe sich in der Folge der reduzierten Belastbarkeit und Durchhaltefähigkeit, vermehrten Pausen sowie reduzierter Arbeitsschnellig keit (S. 3 f.). Gemäss Akten sei der Beschwerdeführer zuletzt als Taxifahrer beschäftigt gewesen und übe diese Tätigkeit im Teilerwerb seit dem 1. Februar 2014 bei der Firma Y.___ mit einem Pensum von 1-3 Stunden pro Tag beziehungsweise 5-15 Stunden pro Woche auch wieder aus. Unter Verweis auf das positive und negative Leistungsbild sei darauf zu verweisen, dass diese Tätigkeit seit Antragstellung zum Bezug von Leistungen, datierend auf den 2. Februar 2008 und seither durchgehend als nicht mehr leidensgerecht aufzu fassen sei (S. 4 oben).</w:t>
      </w:r>
    </w:p>
    <w:p>
      <w:r>
        <w:t>In einer optimal adaptierten Tätigkeit entsprechend dem aufgeführten positiven und negativen Leistungsbild bestünden seit dem Erstantrag zum Bezug von Leis tungen und seither durchgehend Einschränkungen, die in neuro-orthopä di scher Sicht bei nachgewiesener Wurzelschädigung mit einer 49%igen Arbeits unfähigkeit bezogen auf ein Vollpensum eingeschätzt werden könnten (S. 4 unten).</w:t>
      </w:r>
    </w:p>
    <w:p>
      <w:r>
        <w:rPr>
          <w:b/>
        </w:rPr>
        <w:t>E. 4.5</w:t>
      </w:r>
    </w:p>
    <w:p>
      <w:r>
        <w:t>Dr. med. F.___, Facharzt für Orthopädische Chirurgie, Regiona ler ärztlicher Dienst (RAD) der Beschwerdegegnerin, nahm am 2. Juli 2016 Stellung (Urk. 10/175/4-6) und führte aus, dass das Gutachten schlüssig und umfassend erscheine und die gesamte Aktenlage berücksichtige. Hierauf abge stützt sollte seit dem letzten Entscheid von 2010 von einem klinisch im Wes ent lich unveränderten, bildgebend progredient (verschlechterten) weiterhin dauer haft die Arbeitsfähigkeit einschränkenden Gesundheitszustand ausgegangen werden. Es handle sich jedoch um eine sogenannte andere Beurteilung eines klinisch unveränderten medizinischen Sachverhaltes. Weitere medizinische Abklä rungen seien nicht erforderlich.</w:t>
      </w:r>
    </w:p>
    <w:p>
      <w:r>
        <w:rPr>
          <w:b/>
        </w:rPr>
        <w:t>E. 5.1</w:t>
      </w:r>
    </w:p>
    <w:p>
      <w:r>
        <w:t>Die Beschwerdegegnerin stützte sich für die Annahme eines verbesserten Ge sundheitszustandes des Beschwerdeführers und somit eines Revisionsgrundes im Sinne von Art. 17 Abs. 1 ATSG auf die tatsächlichen Verhältnisse, wonach der Beschwerdeführer in der Lage sei, der Tätigkeit als Taxifahrer während bis zu 9.5 Stunden am Tag, jeweils bis zu 5 Tage hintereinander nachzugehen (vgl. Urk. 10/175 S. 6 oben). Bezüglich des Gutachtens der G.___ ging die Beschwerde gegnerin von einer anderen Beurteilung eines klinisch unveränderten medizi ni schen Sachverhaltes aus (vgl. Urk. 10/175 S. 5 unten).</w:t>
      </w:r>
    </w:p>
    <w:p>
      <w:r>
        <w:t>Zu vergleichen sind vorliegend die Verhältnisse im Zeitpunkt der rentenzu spre chenden Verfügung vom 26. Januar 2010 (Urk. 10/98) mit jenen im Zeit punkt der hier strittigen Verfügung vom 25. Juli 2017 (Urk. 2).</w:t>
      </w:r>
    </w:p>
    <w:p>
      <w:r>
        <w:rPr>
          <w:b/>
        </w:rPr>
        <w:t>E. 5.2</w:t>
      </w:r>
    </w:p>
    <w:p>
      <w:r>
        <w:t>Entsprechend den Ausführungen der Beschwerdegegnerin (Urk. 10/175 S. 5 f.) ergibt d er Vergleich des seinerzeit durch die Ärzte der C.___ (vor stehend E. 3.2) beschriebenen mit dem im Gutachten der</w:t>
      </w:r>
    </w:p>
    <w:p>
      <w:r>
        <w:t>G.___ (vorstehend E. 4.4 ) geschilderten Gesund heits zustand, dass sich dieser im Wesentlichen nicht ver ändert hat. So geht aus dem Gutachten der G.___ unter anderem hervor, dass sich weiterhin lediglich eine sensible Symptomatik L5 rechts und S1 rechts sowie motorisch ein ASR Ausfall rechts (bei besserer Adaption an die Symptomatik) finde, womit im Vergleich zur rentenbegründenden Untersuchung ein im Wes ent lichen unveränderter klinisch neurologischer Befund (bei besserer Adaption als 2009) bei allerdings progredientem bildgebenden Befund bestehe (vgl. vor stehend E. 4.4).</w:t>
      </w:r>
    </w:p>
    <w:p>
      <w:r>
        <w:t>Mit Bezug auf das Gutachten der G.___ hielt schliesslich auch Dr. F.___ des RAD in seiner versicherungsnischen Beurteilung am 2 . Juli 2016 fest, dass es sich um eine Neubeurteilung des gleichen Sachverhaltes handle (vgl. vor stehend E. 4.5).</w:t>
      </w:r>
    </w:p>
    <w:p>
      <w:r>
        <w:t>Daraus lässt sich im Vergleich zur ursprünglichen Rentenzusprache kein ver besserter Gesundheitszustand ableiten, sondern die Beurteilung der Ärzte der G.___ stellt</w:t>
      </w:r>
    </w:p>
    <w:p>
      <w:r>
        <w:t>lediglich eine andere Beurteilung eines im Wesentlichen gleich gebliebenen gesundheitlichen Zustandes dar. Ein Revisionsgrund im Sinne einer wesentlichen Veränderung des Gesundheits zu standes liegt nach dem Gesagten demnach nicht vor (vgl. vorstehend E. 1. 2 ).</w:t>
      </w:r>
    </w:p>
    <w:p>
      <w:r>
        <w:t>Es bleibt sodann anzumerken, dass die bidisziplinäre Einschätzung der Gut achter der G.___ aufgrund der Akten sowie den Ausführungen in den Teilgut achten nicht nachvollziehbar erscheint. So wurde in der bidisziplinären Zu sammenfassung einerseits von einer Arbeitsfähigkeit in einer angepassten Tätig keit gemäss dem aufgeführten Zumutbarkeitsprofil von 60 % ausgegangen (Urk. 10/167/1-5 S. 3 unten), andererseits wurde dem Beschwerdeführer bei nach gewiesener Wurzelschädigung eine optimal adaptierte Tätigkeit entsprechend dem Leistungsbild mit 51 % bezogen auf ein Vollpensum als zumutbar erachtet (S. 4 unten). Diese Diskrepanz wurde von den Gutachtern weder diskutiert noch begründet. Ausserdem geht aus den Ausführungen im Gutachten nicht hervor, ob und inwieweit die im orthopädischen Teilgutachten begründete Arbeits fähig keit von 80 % in adaptierten Tätigkeiten Eingang in die bidisziplinäre Beur tei lung gefunden hat (vgl. Urk. 10/167/63-112 S. 45 f.). Das Gutachten kann dem nach insgesamt nicht als genügend beweiswertig angesehen werden.</w:t>
      </w:r>
    </w:p>
    <w:p>
      <w:r>
        <w:rPr>
          <w:b/>
        </w:rPr>
        <w:t>E. 5.3</w:t>
      </w:r>
    </w:p>
    <w:p>
      <w:r>
        <w:t>Eine Rentenrevision kann hingegen auch bei gleich gebliebenem Gesundheits zustand in Betracht fallen, wenn sich zum Beispiel wegen Angewöhnung oder Anpassung an die gesundheitliche Behinderung die Arbeitsfähigkeit verbessert oder wenn sich überhaupt die erwerblichen Auswirkungen bei an sich gleich gebliebenem Gesundheitsschaden erheblich verändert haben.</w:t>
      </w:r>
    </w:p>
    <w:p>
      <w:r>
        <w:t>Da die Beschwer degegnerin selber erkannte, dass aus dem Gutachten der G.___ keine wesentliche Veränderung des Gesundheitszustandes hervorgeht, wurde dem internen Rechtsdienst die Frage nach einer Angewöhnung/Adaption an die gesundheitliche Behinderung zur Stellungnahme unterbreitet (vgl. Urk. 10/176). Diesbezüglich wurde festgehalten, dass der Beschwerdeführer seit 2014 wieder als Taxifahrer arbeite. Er habe sich im Zeitpunkt der Rentenzusprache im Jahre 2008 nicht in der Lage gesehen, einer Tätigkeit nachzugehen. Er habe sich nicht vorstellen können, was er arbeiten könnte. Nun sei der Beschwerdeführer in der Lage, dieser Tätigkeit während bis zu 9.5 Stunden am Tag, jeweils bis zu 5 Tage hintereinander nachzugehen. Die Sachverhaltsänderung gelte unabhängig da von, ob und in welcher Höhe der Beschwerdeführer mit dieser Arbeit ein Einkommen erziele. Es liege somit ein Revisionsgrund vor. Der Beschwerdeführer sei zu 60 % arbeitsfähig in angepasster Tätigkeit (Urk. 10/175 S. 6 oben).</w:t>
      </w:r>
    </w:p>
    <w:p>
      <w:r>
        <w:t>Angesichts dieser Ausführungen ist eine Angewöhnung oder Anpassung an die gesundheitliche Situation durchaus möglich. Im Gutachten wurde jedoch nicht schlüssig begründet, wie sich eine volle Arbeitsunfähigkeit als Taxifahrer mit dem Umstand vereinbaren lässt, dass der Beschwerdeführer Taxi fährt. Obwohl den Gutachtern bekannt war, dass der Beschwerdeführer teilweise mehr als neun Stunden täglich als Taxifahrer arbeite (vgl. S. 37 des Gutachtens), nahmen sie zu dieser Diskrepanz keine Stellung. Zudem wäre bei 100%iger Arbeitsun fähigkeit aus neurologischer Sicht (vgl. S. 54 des Gutachtens) eine Diskussion der Fahreignung des Beschwerdeführers zu erwarten gewesen.</w:t>
      </w:r>
    </w:p>
    <w:p>
      <w:r>
        <w:rPr>
          <w:b/>
        </w:rPr>
        <w:t>E. 5.4</w:t>
      </w:r>
    </w:p>
    <w:p>
      <w:r>
        <w:t>Weiter stellt sich somit die Frage, ob vorliegend allein die Wiederaufnahme der Tätigkeit als Taxifahrer eine revisionsbegründende Tatsachenänderung darstellt.</w:t>
      </w:r>
    </w:p>
    <w:p>
      <w:r>
        <w:t>Die Beschwerdegegnerin ging in der rentenzusprechenden Verfügung vom 26. Januar 2010 (Urk. 10/98) davon aus, dass dem Beschwerdeführer unter Berück sichtigung des Gesundheitszustandes noch eine angepasste, körperlich leichte, wechselbelastende Tätigkeit mit einem Pensum von 25 % zumutbar sei (Urk. 10/93 S. 1 unten).</w:t>
      </w:r>
    </w:p>
    <w:p>
      <w:r>
        <w:t>Dass der Beschwerdeführer zwischenzeitlich tatsächlich einer Erwerbstätigkeit nachgeht, stellt für sich allein betrachtet somit noch keine revisionsbe grün dende Tat sa chen änderung dar, da die Beschwerdegegnerin bereits bei Renten zusprache von einer - wenn auch hypothetischen - 25%igen Erwerbstätigkeit ausging. Von einem Revisionsgrund könnte erst dann ausgegangen werden, wenn anhand der vorliegenden Akten erstellt wäre, dass durch die Aufnahme d er Erwerbstätigkeit eine wesentliche Änderung der zumutbaren Erwerbstätigkeit eingetreten ist.</w:t>
      </w:r>
    </w:p>
    <w:p>
      <w:r>
        <w:t>Hinsichtlich der Änderung im Sinne einer Ausweitung der Erwerbstätigkeit res pektive der Erzielung eines höheren als des im Jahr 2010 bei der ursprüng lichen Rentenzusprache berücksichtigten hypothetischen Einkommens (Urk. 10/93), lässt sich aus den Akten jedoch nur wenig entnehmen. So hat es die Beschwerde gegnerin unterlassen, die aktuelle Erwerbstätigkeit des Beschwerdeführers als Taxifahrer genau abzuklären. Die sich in den Akten befindenden Berufsunter lagen – ein Arbeitgeberbericht (Urk. 10/140), Auszüge aus dem individuellen Konto (IK-Auszüge; Urk. 10/112, Urk. 10/127, Urk. 10/139), Lohnabrechnungen (Urk. 10/114, Urk. 10/122) sowie Kontrollkarten und Fahrtenschreiber (Urk. 10/157 ) – vermögen daran nichts zu ändern, da sie zu wenig aus sage kräftig sind. Insbesondere ist selbst bei 9-Stunden-Tagen nicht ohne weiteres von einer vollen Verwertung der Arbeitsfähigkeit auszugehen, sind bei Taxi fahrern doch längere Wartezeiten üblich. Aktuelle Lohndaten liegen nicht vor. Das wirkliche Ausmass der aktuellen Erwerbstätigkeit und der damit erzielten Einkünfte geht aus diesen Akten nicht hervor, weshalb weitere Abklärungen vorzunehmen sind.</w:t>
      </w:r>
    </w:p>
    <w:p>
      <w:r>
        <w:rPr>
          <w:b/>
        </w:rPr>
        <w:t>E. 5.5</w:t>
      </w:r>
    </w:p>
    <w:p>
      <w:r>
        <w:t>Nach dem Gesagten kann anhand der vorliegenden Akten nicht beurteilt werden , ob es in erwerblicher Hinsicht zu einer tatsächlichen Änderung gekommen ist, welche den für den Umfang des Rentenanspruchs nach Art. 28 Abs. 2 IVG mass geblichen Invaliditätsgrad verändert.</w:t>
      </w:r>
    </w:p>
    <w:p>
      <w:r>
        <w:t>Auch der aktuelle Gesundheitszustand und insbesondere die verbleibende Arbeits fähigkeit des Beschwerdeführers lassen sich aus den aufliegenden Akten nur ungenügend feststellen. Eine abschliessende Beurteilung der strittigen Ren tenraufhebung ist mithin nicht möglich.</w:t>
      </w:r>
    </w:p>
    <w:p>
      <w:r>
        <w:rPr>
          <w:b/>
        </w:rPr>
        <w:t>E. 6</w:t>
      </w:r>
    </w:p>
    <w:p>
      <w:r>
        <w:t>Zusammenfassend erweist sich die vorliegende Aktenlage für eine abschlies sende Beurteilung des Leistungsanspruchs sowohl in Bezug auf die erwerblichen wie auch den medizinischen Sachverhalt als unvollständig, weshalb die ange fochtene Verfügung aufzuheben und die Sache an die Beschwerdegegnerin zurück zuweisen ist, damit diese nach ergänzenden Abklärungen über den Leistungsanspruch des Beschwerdeführers neu verfüge. In diesem Sinne ist die Beschwerde gutzuheissen.</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 gang des Verfahrens sind sie der unterliegenden Beschwerdegegnerin aufzuerle gen.</w:t>
      </w:r>
    </w:p>
    <w:p>
      <w:r>
        <w:rPr>
          <w:b/>
        </w:rPr>
        <w:t>E.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in Beachtung der Bedeutung der Streitsache, der Schwierigkeit des Prozesses sowie in Berücksichtigung eines g erichtsüblichen Stundenansatzes von Fr. 2 20 .-- (zu züglich Mehrwertsteuer) auf Fr. 1 ‘ 900 .-- (inkl. Barauslagen und MWSt) fest zusetzen. Das Gericht erkennt: 1.</w:t>
      </w:r>
    </w:p>
    <w:p>
      <w:r>
        <w:t>Die Beschwerde wird in dem Sinne gutgeheissen, dass die angefochtene Verfügung vom 25. Juli 2017 aufgehoben und die Sache an die Sozialversicherungsanstalt des Kantons Zürich, IV-Stelle, zurückgewiesen wird, damit diese, nach erneuter Abklärung im Sinne der Erwägungen, neu verfüge. 2.</w:t>
      </w:r>
    </w:p>
    <w:p>
      <w:r>
        <w:t>Die Gerichtskosten von Fr. 7 00 .-- werden der Beschwerdegegnerin auferlegt. Rech nung und Einzahlungsschein werden der Kostenpflichtigen nach Eintritt der Rechts kraft zugestellt. 3.</w:t>
      </w:r>
    </w:p>
    <w:p>
      <w:r>
        <w:t>Die Beschwerdegegnerin wird verpflichtet, der unentgeltlichen Rechtsvertreterin des Beschwerdeführers, Advokatin Raffaella Biaggi, Basel, eine Prozessentschädigung von Fr. 1‘900 .-- (inkl. Barauslagen und MWSt) zu bezahlen. 4.</w:t>
      </w:r>
    </w:p>
    <w:p>
      <w:r>
        <w:t>Zustellung gegen Empfangsschein an: - Advokatin Raffaella Biaggi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