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IV.2017.00821 vom 29. März 2018</w:t>
      </w:r>
    </w:p>
    <w:p>
      <w:r>
        <w:t>ZH Sozialversicherungsgericht, 2018-03-29, DE</w:t>
      </w:r>
    </w:p>
    <w:p>
      <w:r>
        <w:rPr>
          <w:b/>
        </w:rPr>
        <w:t xml:space="preserve">Quelle: </w:t>
      </w:r>
      <w:r>
        <w:t>https://mcp.opencaselaw.ch/entscheid/zh_sozialversicherungsgericht_IV.2017.00821</w:t>
      </w:r>
    </w:p>
    <w:p>
      <w:r>
        <w:t>FR: ZH_SOZIALVERSICHERUNGSGERICHT IV.2017.00821 du 29 mars 2018</w:t>
      </w:r>
    </w:p>
    <w:p>
      <w:r>
        <w:t>IT: ZH_SOZIALVERSICHERUNGSGERICHT IV.2017.00821 del 29 marzo 2018</w:t>
      </w:r>
    </w:p>
    <w:p>
      <w:pPr>
        <w:pStyle w:val="Heading2"/>
      </w:pPr>
      <w:r>
        <w:t>Erwägungen</w:t>
      </w:r>
    </w:p>
    <w:p>
      <w:r>
        <w:rPr>
          <w:b/>
        </w:rPr>
        <w:t>E. 8</w:t>
      </w:r>
    </w:p>
    <w:p>
      <w:r>
        <w:t>/204/ 21 ) . 3.2.2</w:t>
      </w:r>
    </w:p>
    <w:p>
      <w:r>
        <w:t>Das Bundesgericht führte im Urteil vom 9C_59/2016 vom 6. Januar 2017 (Urk. 8/282) aus, dass dem Gutachten (von PD Dr. Y.___ ) in diagnostischer Hin sicht Beweiswert zukomme, sei unbestritten und gebe zu keinen Be mer kungen Anlass. Es sei eine frei überprüfbare Rechtsfrage, ob die im Gutachten gestellten psychiatrischen Diagnosen einen invalidisierenden Ge sund heits scha den nach Art. 4 Abs. 1 IVG darstellen würden. Im psychiatrischen Kontext komme es grundsätzlich nicht auf die Diagnose, sondern einzig darauf an, welche Aus wirkungen eine Erkrankung auf die Arbeitsfähigkeit habe. Mass gebend sei in erster Linie der lege artis erhobene psychopathologische Befund und der Schwere grad der Symptomatik (E.</w:t>
      </w:r>
    </w:p>
    <w:p>
      <w:r>
        <w:t>6.1). Der im Rahmen der Begutac h tung erhobene psychopathologisch e</w:t>
      </w:r>
    </w:p>
    <w:p>
      <w:r>
        <w:t>Befund sei durchgehend unauffällig aus gefallen : Die Beschwerdeführerin sei allseits orientiert und bewusstseinsklar ge wesen, habe psychomotorisch keinerlei Auffälligkeiten gezeigt sowie eine un auffällige Auffassungsgabe, unauffällige kognitive und intellektuelle Res sour cen, sprach motorisch seien überhaupt keine Auffälligkeiten zu verzeichnen gewesen, das formale und das inhaltliche Denken seien in der Untersuchung jederzeit unauf fällig gewesen, die affektive Schwingungsfähigkeit und der affektive Rapport seien gut gewesen, die Grundstimmung sei euthym bis sub depressiv, aber n ie wirklich depressiv gewesen. Bezüglich der (erwerblichen) Auswirkungen der diagnostizierten Störung beziehungsweise Verdachtsdiagnose falle auf , dass der Experte die Arbeitsfähigkeit von 30 % ab März 2009 be ziehungsweise von 40 % ab September 2014 explizit mit den zu diesen Zeit punkten bestehenden An stellungen in ebendiesen Pensen begründet habe. Mit hin scheine es sich damit weniger um eine medizinisch-theoretische Schätzung der Arbeitsfähigkeit zu handeln, als vielmehr um die Annahme, die effektiv ausgeübten Pensen ent sprächen gleichsam der maximal zumutbaren Arbeits fähigkeit. Diese Annahme einer Arbeitsfähigkeit in einer adaptierten Tätigkeit (Arbeiten ohne viel Verant wortung und ohne leitende Funktion, bei wohlwol lender und angenehmer Interaktion mit Vorgesetzten und Mitarbeitern, ohne nennenswerte Spannungsfelder) von 30 % b eziehungsweise 40 %</w:t>
      </w:r>
    </w:p>
    <w:p>
      <w:r>
        <w:t>werde vom Gutachter denn auch nicht hin reichend substanziell begründet. Soweit er als Begründung für die Unzumutbarkeit eines höheren Pensums auf das Scheitern d er Beschwerdegegnerin in der 50 %igen beziehungsweise alsdann 60 %igen An stellung verweise - wobei die Beschwerdegegnerin gemäss eigenen Angaben nach der Kündigung des Ge schäfts leiters im Grunde ein 80 % -Pensum ausgeübt habe - vermöge dies nicht zu überzeugen. Nach den gegenüber dem Sach verständigen gemachten Aus führungen sei die Beschwerdegegnerin nicht an der pensenmässig zu hohen Arbeitsbelastung, sondern explizit an der zu grossen Verantwortung ge s cheitert : Seit dem Weggang des Geschäftsleiters per Ende 2010 hätten ihr Leitungs - funktionen oblegen - Leitung der Buchhaltung und des Sekretariats, Leitung von vielen abendlichen Sitzungen -, in welchen sie Spar massnahmen habe durchsetzen müssen und daher von verschiedenen Be rufs gruppen immer wieder "unter Beschuss genommen" beziehungsweise "ge mobbt" worden sei. Diese anhal tenden Spannungen hätten sie mit der Zeit derart belastet, dass sie ein weiteres Mal nervlich zusammengebrochen sei. Diese im Rahmen der Explo ration gemachten, vom Experten durchgehend als glaub haft beziehungsweise authentisch qualifizierten Angaben würden in keiner Weise darauf hin deuten , dass die Beschw erdegegnerin die zunächst 50 %ige be ziehungsweise in der Folge 60%ige Anstellung ohne die Leitungsfunktion be ziehungsweise die daraus resultierenden schwer belastenden zwischen men schlichen Interaktionen, welche ihr gemäss Gutachten aufgrund des psychischen Leidens beziehungsweise dem damit einhergehenden Mangel an robusten inner psychischen Ressourcen unzu mutbar seien , nicht prästiert hätte. Dasselbe gelte im Übrigen für das im November 2011 begonnene 50% ige Prak tikum bei der inte grierten Psychiatrie O.___ . Dieses habe sie nach drei Monaten abgebrochen, weil sie die schizo phrenen Patienten a ls sehr belastend erlebt habe. Alsdann sei nicht nach voll ziehbar, weshalb der Experte den halben Tag, an welchem die Beschwerde führerin einen Raum gemietet und dort Entspannungs- und Bewegungsthe rapien angeboten habe , im Rahmen der zumutbaren Arbeitsfähigkeit gänzlich ausser Acht gelassen habe . M it diesem Angebot habe sie eine Kapazität der psychophysi schen Leistungsfähigkeit von 10 % zum Ausdruck gebracht , welche bezüglich des krankheitsbedingten Aus masses der Arbeitsunfähigkeit zu berück sichtigen wäre. S chliesslich komme hinzu, dass die Beschwerdeführerin trotz ihren psychischen Beschwerden unbe strittenermassen in der Lage gewesen sei , zahlreiche familiäre, soziale und poli tische Aktivitäten offenbar ohne Einschrän kungen auszuüben. Dies auch ab September 2014, als sie eine 40 % -Stelle i nne gehabt habe . Selbst wenn mit Gutachter und Vorinstanz hinsichtlich der einzelnen Aktivitäten von lediglich punktuellen Einsätzen ausgegangen würde, was gerade in Bezug auf das poli tische Engagement fraglich erschein e , letztlich aber offen bl ei ben könne , so spreche doch die Gesamtheit der ausgeübten Aktivitäten für das Vorhandensein von hinreichenden Ressourcen, die das Aus üben einer vollumfäng lichen Er werbstätigkeit erlauben würden (E. 6.2). Diese Umstände würden darauf schlies sen lassen , dass von der Beschwerdeführerin trotz des Gesund heits schadens erwartet werden könne ( Art. 7 Abs. 2 Satz 2 ATSG), in einer adap tierten Tätigkeit in einem rentenausschliessenden Umfang erwerbstätig zu sein. Damit sei mit der Beschwerdeführerin ein invalidisierender G esundheits schaden zu verneinen (E. 6.3 ; Urk. 8/282/7-9 ).</w:t>
      </w:r>
    </w:p>
    <w:p>
      <w:r>
        <w:t>Zur Beurteilung der Streitfrage ist von dieser Vergleichsbasis auszugehen. 3.3</w:t>
      </w:r>
    </w:p>
    <w:p>
      <w:r>
        <w:t>Gemäss dem aktuell vorgelegten Bericht der Psychiaterin Dr. E.___ vom 27. Februar 2017 ( Urk. 8/292) ist die Beschwerdeführerin bei ihr seit September 2015 in regelmässiger , wöchentlicher Behandlung . Dr. E.___ führte dieselben Diag nosen wie bereits PD Dr. Y.___ im Gutachten vom 17. Oktober 2014 (Urk. 8/207/21) auf, mit der Ausnahme, dass sie nebst den Diagnosen einer an dau ernde n Persön lichkeitsänderung nach Ex trem belastung (ICD-10 F62.0) und einer somatoformen autonomen Funktionsstörung, Magen-Darmtrakt (ICD-10 F45.3 die Diagnose - und nicht nur der Verdacht</w:t>
      </w:r>
    </w:p>
    <w:p>
      <w:r>
        <w:t>- einer kombinierte n Persön lichkeitsstörung (ICD-10 F61.0) aufführte.</w:t>
      </w:r>
    </w:p>
    <w:p>
      <w:r>
        <w:t>Des Weiteren hielt</w:t>
      </w:r>
    </w:p>
    <w:p>
      <w:r>
        <w:t>Dr. E.___</w:t>
      </w:r>
    </w:p>
    <w:p>
      <w:r>
        <w:t>fest, a uf Nachfrage habe sich schnell heraus gestellt, dass die von der Beschwerdeführerin berichteten Aktivitäten eher ihren Wünschen als der Realität entsprochen hätten, so die Tanztherapie, ein gün stiger Raum nur für sich selbst benutzt, inzwischen aufgegeben, die Teil nahme beim Elternrat , in der Vergangenheit ein paar Sitzungen pro Jahr. Auch im politischen Amt sei sie nicht mehr aktiv. Die Erziehung ihres Sohnes mit begin nender Pubertät und unzuverlässigem Kindsvater hätten sie regelmässig an die Grenzen der Belastbarkeit gebracht. Sie habe daher für ihren Sohn eine Familienbegleiterin organisiert. Zur Unterstützung der Beschwerde führerin habe sie, Dr. E.___ , ab Oktober 2015 Psychiatriespitex mit wöchent lichen Terminen verordnet. Er schwerend komme hinzu, dass sie ausser zu ihrer Mutter und ihrem Stiefvater keine tragfähigen und anhaltenden freundschaftlichen Beziehungen habe. Ab Oktober 2015 sei ihr bei der Arbeit mitgeteilt worden, dass sie ab sofort morgens immer ab 8.15 Uhr anwesend sein müsse. Dadurch sei si e sehr unter Stress geraten, da sie sehr unregelmässig schlafe. Ausserdem sei ihr Arbeitstempo als zu langsam kritisiert worden. Auch habe sie sich von ihrer direkten Vorgesetzten zunehmend gemobbt gefühlt. Ab November 2015 habe die Beschwerdeführerin wegen ihrer gastro enterologischen Beschwerden (vor allem Beschwerden im Bauchraum), die sich vermutlich infolge der schwierigen Arbeitssituation verstärkt hätten, wiederholt Termine im Spital F.___</w:t>
      </w:r>
    </w:p>
    <w:p>
      <w:r>
        <w:t>( F.___ ) wahrnehmen müssen . Unklare Lungen- und Gallenbefunde hätten sie noch mehr be lastet. Es seien weitere diagnostische Untersuchungen er forderlich geworden und die Schmerzsymptomatik habe in einem Ausmass zugenommen, dass sie sich am Arbeitsplatz meh rfach habe krank melden müssen. Ende Januar sei ihre Stelle plötzlich per Ende April 2016 gekündigt worden. Sie habe den Eindruck erhalten, von den Mitarbeitern ignoriert zu werden, und habe die Atmosphäre als unklar und gegen sie gerichtet erlebt. Parallel dazu habe sich ihr körperlich-psychischer Zustand innerhalb weniger Tage mit panikartigen Angstzuständen und Wiederauftreten der Schmerz symp tomatik so stark ver schlechtert, dass sie die Beschwerdeführerin seither - ab Februar 2016 - als zu 100 % arbeits unfähig beurteilt habe. Parallel zur Kündigung ihrer Arbeit Ende Januar 2016 seien immer wieder Probleme mit dem Sohn und dessen Betreuerin aufgetreten und die IV-Stelle habe eine neue Abklärung geplant, wodurch die Be schwerdeführerin weiter unter Druck geraten sei, v erstärkt mit Angst- und Schmerzsymptomen reagiert habe und auch ihren Haushalt noch mehr ver nachlässigt habe. Ab Februar 2016 seien zusätzlich zu r</w:t>
      </w:r>
    </w:p>
    <w:p>
      <w:r>
        <w:t>Psychiatriespitex haus wirtschaftliche Leistun gen erforderlich geworden. Um aus der permanenten Stresssituation herauszu kommen, habe sie der Be schwerdeführerin eine mehr wöchige stationäre Be handlung in der Klinik G.___ empfohlen. Nach dieser Behandlung, welche vom 2 9. März bis 2. Mai 2016 durchgeführt worden sei, habe sie die berufliche Integrationsmassnahme bei D.___ begonnen. Es sei sehr deutlich geworden, dass sie schon mit eher einfachen Anforderungen wie Einhaltung vorgegebener Arbeitszeiten oder Einhalten klarer Aufgaben stel lungen völlig überfordert sei. Die Beschwerde führerin habe vermehrt unter Affektlabilität, Verzweiflung, Schlafstörungen bis Schlaflosigkeit und Magen schmerzen gelitten. Danach habe sie sich verstärkt um die Erziehung ihres Sohnes und die Haushaltsführung gekümmert sowie eine neue Wohnung und Verdienstmöglichkeit gesucht. Die Familienhelferin und Psychiatriespitex seien gestoppt worden. Zusätzlich zu den Thera piesitzungen habe sich die Be schwer de führerin in eine traumaspezifische Psychotherapie begeben. Seit dem Bundes gerichtsentscheid, dass sie zu 100 % arbeitsfähig sei, sei sie wieder ver mehrt mut - und ratlos und leide unter existentiellen Ängsten. Aus ihrer (psychiatrischen) Sicht habe sich der kör perlich-psychische Ge sundheitszustand in den letzten 15 Monaten infolge ihrer Arbeit be ziehungsweise des damit einher - geh enden Druckes sowie des per manenten Scheiterns (zum Beispiel bei D.___ ) eher noch verschlechtert. Die Be schwerdeführerin sei bereits mit der Alltags bewältigung stark gefordert bis überfordert. Daher rate sie von einer mehr als stundenweisen Tätigkeit (zirka 10 Stunden pro Woche) dringend ab ( Urk. 8/ 292). 3. 4 3.4.1</w:t>
      </w:r>
    </w:p>
    <w:p>
      <w:r>
        <w:t>Dieser Bericht von Dr. E.___ zeigt glaubhaft auf, dass spätestens ab Februar 2016 eine Verschlechterung des Gesundheitszustandes der Beschwerdeführerin eingetreten ist. Auch wenn die behandelnde Psychiaterin Dr. E.___ in ihrem Bericht vom 2 7. Februar 2017 weitgehend die selben Di agnosen aufführte wie schon Dr. Y.___ , ist damit entgegen der Ansicht der Beschwerdegegnerin nicht bereits eine rentenrelevante gesund heitliche Veränderung seit Juni 2015 auszu schliessen .</w:t>
      </w:r>
    </w:p>
    <w:p>
      <w:r>
        <w:t>Denn im Vergleich mit den von PD Dr. Y.___ erhobenen und vom Bun des ge richt zitierten weitgehend unauffälligen Befunden ( allseits orien tiert, be wusst seinsklar, psychomotorisch keinerlei Auffälligkeiten, un auffällige Auffas sungs gabe, unauffällige kognitive und intellektuelle Res sour cen, sprach moto risch ohne Auffälligkeiten, unauffälliges formales und inhalt liches Denken, gute affek tive Schwingungsfähigkeit und guter affektiver Rap port, euthyme bis sub depressive, aber nie wirklich depressive Grund stim mung, Urk. 8/ 282/7 ) führte Dr. E.___ nunmehr panikartige Angstzustände, Affektlabilität, Ver zweif lung, Mut- und Ratlosigkeit, Schlafstörungen bis Schlaflosigkeit a uf. Zusätzlich wurde eine Zunahme der (somatoformen) gastroenterologischen Be schwerden beschrieben, welche von PD Dr. Y.___ noch als Beschwerden ohne Auswirkung auf die Arbeitsfähigkeit geschildert worden waren ( Urk. 8/204/21) , welche in der Zeit ab Oktober 2015 gemäss</w:t>
      </w:r>
    </w:p>
    <w:p>
      <w:r>
        <w:t>Dr. E.___</w:t>
      </w:r>
    </w:p>
    <w:p>
      <w:r>
        <w:t>nunmehr jedoch zu Arbeits ausfällen mit somatischen Behandlungen im F.___ führte n . Dazu kamen Lungen- und Gallen beschwerden ohne klare Befunde, was ebenfalls auf eine Verstärkung respektive Ausbreitung der psychosomatischen Thematik hindeutet .</w:t>
      </w:r>
    </w:p>
    <w:p>
      <w:r>
        <w:t>Des Weiteren hatte das Bundesgericht die von PD Dr. Y.___ attesti erte Arbeits unfähigkeit insbesondere auch aufgrund de s damaligen Aktivitätsniveau s der Be schwerde führerin</w:t>
      </w:r>
    </w:p>
    <w:p>
      <w:r>
        <w:t>verworfen , welche s</w:t>
      </w:r>
    </w:p>
    <w:p>
      <w:r>
        <w:t>für das Vorhandensein von hin reichen den Ressourcen sprach, die das Ausüben einer vollumfänglichen Er werbstätig keit erlaubten ( Urk. 8/282/8-9). G emäss dem Bericht von Dr. E.___</w:t>
      </w:r>
    </w:p>
    <w:p>
      <w:r>
        <w:t>fiel das Aktivi tätsniveau der Beschwerdeführerin spätestens ab Februar 2016 deutlich geringer aus , was auf das Vorliegen geringerer Ressourcen hinweist . So war die Beschwerdeführerin bereits ab Februar 201 6 , mithin noch vor der Kündigung per Ende April 2016, aus gesund heitlichen Gründen nicht mehr erwerbstätig (Urk. 8/258/1-2 ) .</w:t>
      </w:r>
    </w:p>
    <w:p>
      <w:r>
        <w:t>Selbst i m Haushalt mu sste sie unterstützt werden. Den ge mietete n Therapieraum benutzte sie laut Dr. E.___</w:t>
      </w:r>
    </w:p>
    <w:p>
      <w:r>
        <w:t>nur noch für sich selbst, beim Elternrat und im politischen Amt war sie gemäss ihrem Bericht nicht mehr aktiv. Die therapeutische Behandlung musste zudem mittels Psychiatriespitex , mehr wöchiger stationärer Rehabilitationsbehandlung und zusätzlicher Trauma therapie ausgebaut werden. 3.4.2</w:t>
      </w:r>
    </w:p>
    <w:p>
      <w:r>
        <w:t>Die von Dr. E.___ beschriebe ne Abnahme der Leistungsfähigkeit der Be schwer deführerin steht zudem im Einklang mit dem Ergebnis der beruflichen Potentiala bklärung der D.___ vom 9. Mai bis 3. Juni 201 6. Gemäss dem Schlussbericht der D.___ vom 1 5. Mai 2016 hat die Beschwerdeführerin trotz motivierter Teilnahme eine Leistungsfähigkeit von zirka 20 % mit abnehmender Tendenz bei fortschreitender Massnahme gezeigt. Die notwendigen Rahmenbe dingungen, die die Beschwerdeführerin benötige, seien in der freien Wirtschaft nicht vorhanden. Dies gelte selbst für den angepassten (2.) Arbeitsmarkt. Hierbei wären zusätzlich die niederschwelligen Arbeiten und das hohe Mass an wieder kehrende r Routine für die psychische Balance/Gesundheit der Beschwerde füh rerin ungünstig . Es werde daher erneut die Rentenprüfung empfohlen (Urk. 8/269/6).</w:t>
      </w:r>
    </w:p>
    <w:p>
      <w:r>
        <w:t>Zwar sind es in erster Linie die psychiatrischen Fachärzte, welche die Arbeits- und Leistungsfähigkeit einer versicherten Person zu beurteilen haben, wenn - wie im vorliegenden Fall - die geltend gemachten gesundheitlichen Ein schrän kungen psychischer oder psychosomatischer Natur sind. Wie bei der Haushalts abklärung gilt jedoch auch bei Potentialabklärungen respektive beruflichen Abklärungsberichten, dass bei widersprüchlichen Fest stellung den Einschätzun gen der psychiatrischen Fachärzte vor jenen der Ab klärungs per sonen vor Ort mehr Gewicht zukommt, weil es der Abklä rungs person regel mäs sig nur be schränkt möglich ist, das Ausmass des psychischen Leidens und der damit ver bunden en Einschränkungen zu erkennen (Urteil des Bundes gericht 9C_185/2016 vom 8. August 2016 E. 4.1 mit Hinweis ).</w:t>
      </w:r>
    </w:p>
    <w:p>
      <w:r>
        <w:t>Da hier d as Ergebnis der Poten tialabklärung der D.___</w:t>
      </w:r>
    </w:p>
    <w:p>
      <w:r>
        <w:t>mit der psychia trischen Ein schätzung von Dr. E.___ dagegen übereinstimmt, vermag der Abklä rungsbericht die rentenerhebliche Versch lechterung des Gesundheits zustandes der Beschwerde führerin zu bestätigen und</w:t>
      </w:r>
    </w:p>
    <w:p>
      <w:r>
        <w:t>zusammen mit dem Bericht von Dr. E.___</w:t>
      </w:r>
    </w:p>
    <w:p>
      <w:r>
        <w:t>- im Rahmen des Verfahrens zum Nichtein tretensentscheid mit herab gesetztem Beweismass - glaubhaft zu machen. 3.5</w:t>
      </w:r>
    </w:p>
    <w:p>
      <w:r>
        <w:t>Nach dem Gesagten ist die Beschwerdegegnerin zu Unrecht nicht auf die Neu an meldung der Beschwerdeführerin vom 2 5. Januar 2017 ( Urk. 8/286) ein ge treten. Die angefochtene Verfügung vom 1 9. Juni 2017 ( Urk. 2) ist daher in Gutheissung der Beschwerde aufzuheben und die Beschwerdegegnerin ist zu ver pflichte n , auf das Leistungsgesuch der Beschwerdeführerin</w:t>
      </w:r>
    </w:p>
    <w:p>
      <w:r>
        <w:t>vom 2 5. Januar 2017 einzu treten.</w:t>
      </w:r>
    </w:p>
    <w:p>
      <w:r>
        <w:t>4.</w:t>
      </w:r>
    </w:p>
    <w:p>
      <w:r>
        <w:t>4.1</w:t>
      </w:r>
    </w:p>
    <w:p>
      <w:r>
        <w:t>Da der Streitgegenstand die Be willigung oder Verweigerung von Versicherungs leistungen betrifft, ist das Ver fahren kostenpflichtig. Die Gerichtskosten sind nach dem Verfahrensaufwand und unabhängig vom Streitwert festzulegen (Art. 69 Abs. 1 bis IVG), er messens weise</w:t>
      </w:r>
    </w:p>
    <w:p>
      <w:r>
        <w:t>auf Fr. 7 00.-- anzusetzen und der Be schwerdegegnerin aufzu erlegen. 4.2</w:t>
      </w:r>
    </w:p>
    <w:p>
      <w:r>
        <w:t>Der unent geltlichen Rechtsvertreterin der Beschwerdeführer in , Rechtsanwältin Melina Tzikas , steht eine E ntschädigung zu, welche nach Art. 61 lit . g ATSG in Verbindung mit § 34 des Gesetzes über das Sozialver sicherungs gericht ohne Rücksicht auf den Streitwert nach der Bedeutung der Streitsache, nach der Schwierigkeit des Prozesses, dem Zeitaufwand und den Barauslagen sowie unter Berücksichtigung der Honorarnote vom 22. März 2018 (Urk. 2 7 ) festzu setzen ist, ein ungerechtfertigter Aufwand wird nicht entschädigt .</w:t>
      </w:r>
    </w:p>
    <w:p>
      <w:r>
        <w:t>Rechtsanwältin Melina Tzikas</w:t>
      </w:r>
    </w:p>
    <w:p>
      <w:r>
        <w:t>macht einen Aufwand von 16,5 Stunde n à Fr. 28 0.-- zuzüglich Barauslagen von 3 % respektive Fr. 138.60, mithin eine Ent schädigung von insgesamt Fr. 5'137.90 (inklusive Mehrwertsteuer) geltend. Dieser Aufwand ist der in zeitlicher und thematischer Hinsicht begrenzten Thematik der Neuanmeldung und der Schwierig keit des Prozesses in keiner Weise ange messen. Die relevanten Akten umfassen zudem lediglich wenige Arztberichte, die übrigen Akten sind bereits aus dem vorausgehenden Verfahren bekannt und die Be schwerde enthält im Wesentliche n dieselben Argumente wie sie im</w:t>
      </w:r>
    </w:p>
    <w:p>
      <w:r>
        <w:t>Einwand schreiben ( Urk. 8/308 ) vorgebracht worden waren. Die Be schwerdeschrift umfasst denn auch nur zehn Seiten (Urk. 1) , die weitere Eingabe vom 29. Dezember 2017 eine Seite ( Urk. 14). Für diese beiden Eingaben, zusam men mit dem Aktenstu dium und der Vor besprechung wurden ein Aufwand von 10 Stunden 35 Minuten geltend gemacht, dies ist auf ange messene 7 Stunden zu kürzen. Für das Sub stantiieren und Einreichen der Belege zum Gesuch um unentgeltliche Prozessführung mit zwei Eingaben (Urk. 5 und Urk. 16 ), das Entgegennehmen von vier Verfügungen ( Urk. 4, Urk. 9, Urk. 18 , Urk. 25 ) sowie zwei Frister streckungs g esuche ( Urk. 12-13) wurde ausser dem ein Aufwand von insgesamt 3 Stunden 25 Minuten geltend gemacht, was auf ange messene 2</w:t>
      </w:r>
    </w:p>
    <w:p>
      <w:r>
        <w:t>Stunden zu kürzen ist. Der weitere geltend gemachte Aufwand von insgesamt 2 Stunden 30 Minuten betrifft die Korrespondenz mit der Be schwerdeführerin und die Einreichung der Honorar note, was auf angemessene 1</w:t>
      </w:r>
    </w:p>
    <w:p>
      <w:r>
        <w:t>Stunde zu kürzen ist.</w:t>
      </w:r>
    </w:p>
    <w:p>
      <w:r>
        <w:t>Ausserdem ist der Stundenansatz von Fr. 280.-- auf den gerichtsüblichen Stun den ansatz von Fr. 220.-- herabzusetzen. Damit resultiert</w:t>
      </w:r>
    </w:p>
    <w:p>
      <w:r>
        <w:t>unter Berück sichtigung der pauschal geltend gemachten Baraus lagen von 3 % respektive Fr. 66.-- und der Mehrwertsteuer (bis Ende 2017: 8 % , ab Januar 2018: 7,7 % ) eine Prozess entschädigung von Fr. 2'446.50 ([10 Stunden x Fr. 220.--] + Fr. 66; + Fr. 160.-- + Fr. 20.50). Das Gericht erkennt: 1.</w:t>
      </w:r>
    </w:p>
    <w:p>
      <w:r>
        <w:t>In Gutheissung der Beschwerde wird d ie angefochtene Verfügung vom 1 9. Juni 2017 aufgehoben und die Beschwerdegegnerin wird verpflichtet , auf das Leistungsgesuch der Beschw erdeführerin vom 2 5. Januar 2017 einzutreten. 2.</w:t>
      </w:r>
    </w:p>
    <w:p>
      <w:r>
        <w:t>Die Gerichtskosten von Fr. 700.-- werden der Beschwerdegegnerin auferlegt. Rech nung und Einzahlungsschein werden der Kostenpflichtigen nach Eintritt der Rechts kraft zugestellt. 3.</w:t>
      </w:r>
    </w:p>
    <w:p>
      <w:r>
        <w:t>Die Beschwerdegegnerin wird verpflichtet, der unentgeltlichen Rechtsvertreterin der Beschwerdeführerin, Rechtsan wältin Melina Tzikas , Zürich, eine Pro zess entschädigung von Fr. 2'446.50 (inkl. Barauslagen und MWSt ) zu bezahlen. 4.</w:t>
      </w:r>
    </w:p>
    <w:p>
      <w:r>
        <w:t>Zustellung gegen Empfangsschein an: - Rechtsanwältin Melina Tzikas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