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IV.2017.00819 vom 7. Januar 2019</w:t>
      </w:r>
    </w:p>
    <w:p>
      <w:r>
        <w:t>ZH Sozialversicherungsgericht, 2019-01-07, DE</w:t>
      </w:r>
    </w:p>
    <w:p>
      <w:r>
        <w:rPr>
          <w:b/>
        </w:rPr>
        <w:t xml:space="preserve">Quelle: </w:t>
      </w:r>
      <w:r>
        <w:t>https://mcp.opencaselaw.ch/entscheid/zh_sozialversicherungsgericht_IV.2017.00819</w:t>
      </w:r>
    </w:p>
    <w:p>
      <w:r>
        <w:t>FR: ZH_SOZIALVERSICHERUNGSGERICHT IV.2017.00819 du 7 janvier 2019</w:t>
      </w:r>
    </w:p>
    <w:p>
      <w:r>
        <w:t>IT: ZH_SOZIALVERSICHERUNGSGERICHT IV.2017.00819 del 7 gennaio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 Sie kann Folge von Geburts gebrechen, Krankheit oder Unfall sein (Art. 4 Abs. 1 des Bundesgesetzes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Wurde eine Rente wegen eines zu geringen Invaliditätsgrades verweigert, so wird nach Art. 87 Abs. 3 IVV eine neue Anmeldung nur geprüft, wenn die Voraus setzungen gemäss Abs. 2 dieser Bestimmung erfüllt sind. Danach ist im Revi sionsgesuch glaubhaft zu machen, dass sich der Grad der Invalidität der versi cherten Person in einer für den Anspruch erheblichen Weise geändert hat. Tritt die Verwaltung auf die Neuanmeldung ein, so hat sie die Sache materiell abzu klären und sich zu vergewissern,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 gung keine Veränderung erfahren hat, so weist sie das neue Gesuch ab. Andern 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1.4</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t>Die für die Beurteilung der Arbeitsfähigkeit bei psychischen Erkrankungen im Regelfall beachtlichen Standardindikatoren (BGE 143 V 418, 143 V 409, 141 V 281) hat das Bundesgericht wie folgt systematisiert (BGE 141 V 281 E. 4.3.1): - Kategorie « funktioneller Schweregrad » (E. 4.3) - Komplex « Gesundheitsschädigung » (E. 4.3.1) - Ausprägung der diagnoserelevanten Befunde (E. 4.3.1.1) - Behandlungs- und Eingliederungserfolg oder -resistenz (E. 4.3.1.2) - Komorbiditäten (E. 4.3.1.3) - Komplex « Persönlichkeit » (Persönlichkeitsdiagnostik, persönliche Res sourcen, E. 4.3.2) - Komplex « Sozialer Kontext » (E. 4.3.3) - Kategorie « Konsistenz »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8C_604/2 017 vom 1 5. März 2018 E. 7.4). 2.</w:t>
      </w:r>
    </w:p>
    <w:p>
      <w:r>
        <w:rPr>
          <w:b/>
        </w:rPr>
        <w:t>E. 2</w:t>
      </w:r>
    </w:p>
    <w:p>
      <w:r>
        <w:t>Dagegen erhob X.___ am 9. August 2017 Beschwerde mit den Rechtsbe gehren, die angefochtene Verfügung sei aufzuheben und es sei festzustellen, dass sie zu mindestens 80 % arbeitsunfähig sei. Ferner sei ihr eine ganze Rente der Invalidenversicherung zuzusprechen. Überdies sei ihr die unentgeltliche Prozess führung zu gewähren ( Urk. 1 S. 2). Mit Beschwerdeantwort vom 1 2. September 2017 schloss die IV-Stelle auf Abweisung der Beschwerde ( Urk. 6), worüber die Versicherte mit Verfügung vom 1 4. September 2017 in Kenntnis gesetzt wurde ( Urk. 8). Gleichzeitig wurde deren Gesuch um unentgeltliche Prozessführung bewilligt. Mit Verfügung vom 6. September 2018 ( Urk. 10) zog das Gericht den aktuellen IK-Auszug der Versicherten bei ( Urk. 12). Innert mit Verfügung vom 2 6. September 2018 ( Urk. 13) angesetzter Frist teilte die Beschwerdeführerin mit Stellungnahme vom 2. Oktober 2018 mit, dass sie vollumfänglich an ihrer Beschwerde</w:t>
      </w:r>
    </w:p>
    <w:p>
      <w:r>
        <w:t>festhalte ( Urk. 15). Die IV-Stelle verzichtete mit Schreiben vom 4. Oktober 2018 auf eine Stellungnahme ( Urk. 16). Je eine Kopie dieser Eingaben wurde der jeweiligen Gegenpartei mit Schreiben vom 8. Oktober 2018 zur Kennt nisnahme zugestellt ( Urk. 17). Das Gericht zieht in Erwägung: 1.</w:t>
      </w:r>
    </w:p>
    <w:p>
      <w:r>
        <w:rPr>
          <w:b/>
        </w:rPr>
        <w:t>E. 2.1</w:t>
      </w:r>
    </w:p>
    <w:p>
      <w:r>
        <w:t>In der angefochtenen Verfügung vom 1 2. Juli 2017 ( Urk. 2) zog die Beschwerde gegnerin zusammengefasst in Erwägung, die Versicherte habe anlässlich der psy chiatrischen Begutachtung angegeben, dass sie vor ihrer Einreise in die Schweiz bereits in Ungarn während einer gewissen Zeit in ihrer Erwerbsfähigkeit erheblich eingeschränkt gewesen sei und eine Invalidenrente bezogen habe . Da der erstma lige Anspruch auf eine Rente im Ausland begründet worden sei, sei es der Ver sicherten nicht möglich gewesen, vor Eintritt der Invalidität die nötigen Beitrags jahre zu leisten, weshalb kein Anspruch auf eine Rente der Invalidenversicherung bestehe.</w:t>
      </w:r>
    </w:p>
    <w:p>
      <w:r>
        <w:t>Abgesehen davon setze ein solcher voraus , dass mit überwiegender Wahrscheinlichkeit von einer langandauernden, gesundheitsbedingten Ein schränkung in der Erwerbsfähigkeit ausgegangen werden könne. Die Versicherte habe im Laufe des Verfahrens allerdings verschiedene A ngaben zur Schwere und dem Ursprung ihrer Erkrankung gemacht, sodass es insgesamt nicht möglich sei, die gesundheitlichen Einschränkungen abschliessend zu beurteilen.</w:t>
      </w:r>
    </w:p>
    <w:p>
      <w:r>
        <w:t>Zwar sei von beiden psychiatrischen</w:t>
      </w:r>
    </w:p>
    <w:p>
      <w:r>
        <w:t>Gutachter n jeweils eine 100%ige Erwerbsunfähigkeit attestiert worden. In Anbetracht des relativ hohen Aktivitätsniveaus der Beschwerdeführerin - insbesondere der langen Auslandsreisen und d er weiterhin ausgeübte n Erwerbstätigkeit -</w:t>
      </w:r>
    </w:p>
    <w:p>
      <w:r>
        <w:t>sowie der Ergebnisse der verkehrspsychologischen Abklärung von Januar 2017 könne auf diese medizinisch-theoretische Einschät zung jedoch nicht abgestellt werden. Gesamthaft sei es der Versicherten während der diversen Abklärungen nicht gelungen, ihre gesundheitlichen Ein schränkun gen nachvollziehbar nach zuweisen. Die Folgen dieser Beweislosigkeit habe sie zu tragen .</w:t>
      </w:r>
    </w:p>
    <w:p>
      <w:r>
        <w:rPr>
          <w:b/>
        </w:rPr>
        <w:t>E. 2.2</w:t>
      </w:r>
    </w:p>
    <w:p>
      <w:r>
        <w:t>Die Versicherte machte mit Beschwerdeschrift vom 9. August 2017 zunächst gel tend, dass dem psychiatrischen Gutachten von Dr. B.___ kein Beweiswert zukomme, da es sich dabei um eine unzulässige second</w:t>
      </w:r>
    </w:p>
    <w:p>
      <w:r>
        <w:t>opinion handle. Dies spiele jedoch insofern keine Rolle, als der Sachverständige mehrheitlich zur sel ben Auffassung gelangt sei, wie zuvor Dr. A.___ ( Urk. 1 S. 1 0</w:t>
      </w:r>
    </w:p>
    <w:p>
      <w:r>
        <w:t>f f.). Im Weiteren sei entgegen der Argumentation der Beschwerdegegnerin mit überwiegender Wahrscheinlichkeit ein Gesundheitsschaden ausgewiesen. Sämtliche involvierten Fachärzte seien sich über den Gesundheitszustand einig und seien von einer 100%igen Arbeitsunfä higkeit für jegliche Tätigkeit ausgegangen. Die mit dem Krankheitsbild verbundenen Einschränkungen seien überdies vereinbar mit dem Aktivitätsniveau. Unter anderem stünden weder die Verurteilung wegen Sozial hilfebetrugs noch die Resultate der Fahreignungsabklärung der von medizinischer Seite attestierten Arbeitsunfähigkeit entgegen. Die Gutachter hätten zudem über sämtliche relevanten Informationen verfügt und diese in ihre Beurteilung mit einfliessen lassen. Zusammenfassend liege eine volle Arbeitsunfähigkeit für jeg liche Erwerbstätigkeit vor, weshalb Anspruch auf eine ganze Rente der Invaliden versicherung bestehe ( Urk. 1 S. 13 ff.). 3. 3.1</w:t>
      </w:r>
    </w:p>
    <w:p>
      <w:r>
        <w:t>Die Beschwerdegegnerin verneinte den Rentenanspruch in der angefochtenen Verfügung zunächst unter Hinweis darauf, dass die Versicherte im Jahr 2001 bereits mit dem Gesundheitsschaden in die Schweiz eingereist sei ( Urk. 2 S. 2 ). Die Beschwerdeführerin vertrit t demgegenüber den Standpunkt, der Beginn der Arbeitsunfähigkeit sei auf Januar 2012 festzusetzen, weshalb sie nicht mit dem Gesundheitsschaden eingereist sei ( Urk. 1 S. 16). 3.2</w:t>
      </w:r>
    </w:p>
    <w:p>
      <w:r>
        <w:t>Gemäss Art. 6 Abs. 2 IVG sind ausländische Staatsangehörige, vorbehältlich Art.</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Abs. 3 IVG, nur anspruchsberechtigt, solange sie ihren Wohnsitz und gewöhnlichen Aufenthalt in der Schweiz haben und sofern sie bei Eintritt der Invalidität während mindestens eines vollen Jahres Beiträge geleistet oder sich ununterbrochen während zehn Jahren in der Schweiz aufgehalten haben. Ist die dreijährige Mindestbeitragsdauer zwar mit Anrechnung von Versicherungszeiten erfüllt, die in einem EU- oder EFTA-Staat zurückgelegt wurden, beträgt aber die Beitragszeit in der Schweiz weniger als ein Jahr, so besteht kein Anspruch auf eine ordentliche Invalidenrente. Dies begründet keine unzulässige Diskriminie rung im Sinne des am 1. Juni 2002 in Kraft getretene n Abkommen s vom 2 1. Juni 1999 zwischen der Schweizerischen Eidgenossenschaft einerseits und der Euro päischen Gemeinschaft und ihren Mitgliedstaaten andererseits über die Freizü gigkeit (FZA) , da die Mindestbeitragsdauer auch für Schweizer gilt ( Meyer / Reichmuth , Bundesgesetz über die Invalidenversicherung (IVG), 3. Auf lage 2014, Art. 36 N 4 mit Hinweis auf BGE 131 V 390 E. 5 ff.). 3. 3</w:t>
      </w:r>
    </w:p>
    <w:p>
      <w:r>
        <w:t>Nach dem Gesagten ist zu prüfen, ob die Beschwerdeführerin bereits bei ihrer Einreise in die Schweiz im Jahr 2001 zu (mindestens) 40 % invalid und damit der rentenspezifische Versicherungsfall bereits eingetreten war.</w:t>
      </w:r>
    </w:p>
    <w:p>
      <w:r>
        <w:t>Zu nächst sind insbesondere den psychiatrischen Gutachten der Dres . A.___ und B.___ vom 1 8. September 2014 respektive 1 5. Februar 2016 zahlreiche Anhaltspunkte dafür zu entnehmen, dass die Versicherte bereits vor ihrer Einreise in die Schweiz unter einem invalidisierenden psychischen G esundheitsschaden gelitten hat .</w:t>
      </w:r>
    </w:p>
    <w:p>
      <w:r>
        <w:t>So gab die Beschwerdeführerin namentlich an, in ihrer Kindheit vom achten bis achtzehnten Lebensjahr von ihrem Vater schwer sexuell missbraucht worden zu sein. Sie habe unter Atemnotattacken , Bettnässen sowie Angst und Panik gelitten. In der Pubertät habe sich zudem eine Essstörung entwickelt. Nach einem Suizidversuch sei sie erstmals im Alter von 16 Jahren psychiatrisch hospi talisiert worden, worauf eine intensive ambulante jugendpsychiatrische Behand lung initiiert worden sei. Nach der Geburt ihres Sohnes 1991 seien schwere post natale Depressionen aufgetreten . Nach einem weiteren sexuellen Übergriff des Vaters sei sie erneut akutpsychiatrisch hospitalisiert worden. Insgesamt neun Jahre sei sie zwischen ihrem Zuhause und der psychiatrischen Klinik „ hin und her gependelt “ , habe sich zuletzt 2001 zum gesam thaft siebten Mal in stationäre Behandlung begeben und sei zudem mit</w:t>
      </w:r>
    </w:p>
    <w:p>
      <w:r>
        <w:t>verschiedenen Psychopharmaka behan delt worden. Ihr Sohn sei daher in seiner ersten Lebensdekade vorwiegend fremd betreut worden. Aufgrund ihrer wiederkehrenden Depressionen und des</w:t>
      </w:r>
    </w:p>
    <w:p>
      <w:r>
        <w:t>anorek tischen Untergewichts sei ihr vom ungarischen Staat von 1993 bis zur Ausreise 2001 eine 67%ige Invalidenrente ausgerichtet worden (vgl. zum Ganzen Urk. 7/122/11 ff. , 7/122/29</w:t>
      </w:r>
    </w:p>
    <w:p>
      <w:r>
        <w:t>f. und</w:t>
      </w:r>
    </w:p>
    <w:p>
      <w:r>
        <w:t>7/146/24 ff. ; vgl. auch Urk. 7/59/5 f. ).</w:t>
      </w:r>
    </w:p>
    <w:p>
      <w:r>
        <w:t>Doch nicht nur die Anamnese legt nahe, dass der rentenspezifische Versiche rungsfall bereits vor der Einreise in die Schweiz eingetreten war. Auch die vom behandelnden Arzt Dr. med. C.___ , Facharzt für Psychiatrie und Psycho therapie, sowie den beiden Gutachtern im Wesentlichen übereinstimmend gestell ten Diagnosen (vgl. Urk. 7/5 9/13 f., 7/122/34 f. und 7/146/5 7) stützen diese Ein schätzung. Die im Vordergrund stehende kombinierte Persönlichkeitsstörung (ICD-10 F61.0) zeichnet sich gemäss den diagnostischen Leitlinien nach ICD-10 gerade dadurch aus, dass sie immer in der Kindheit oder Jugend beginnt und sich auf Dauer im Erwachsenenalter manifestiert (vgl. Dilling / Mombour /Schmidt [Hrsg.], Internationale Klassifikation psychischer Störungen, ICD-10 Kapitel V [F], Klinisch-diagnostische Leitlinien, 1 0. Auflage, 2 015, S. 277; vgl. ferner Urteil des Bundesgerichts 8C_882/2017 vom 9. Mai 2018 E. 3.3.2). Die Gutachter stellen d en Ursprung d ieser Erkrankung - wie auch diejenige der andauernden Persön lichkeitsänderung nach Extrembelastung (ICD-10 F62.0)</w:t>
      </w:r>
    </w:p>
    <w:p>
      <w:r>
        <w:t>- daher überzeugend in Zusammenhang mit den belaste ten familiären Verhältnissen in der Kind heit mit protrahiertem sexuellem Missbrauch durch den Vater (vgl. Urk. 7/122/28 f., 7/146/45 f.).</w:t>
      </w:r>
    </w:p>
    <w:p>
      <w:r>
        <w:t>Da die Versicherte erst im Alter von rund 29 Jahren in die Schweiz eingereist ist, ist davon auszugehen, dass die Persönlichkeitsstörung</w:t>
      </w:r>
    </w:p>
    <w:p>
      <w:r>
        <w:t>- mit ent sprechenden Auswirkungen auf die Erwerbsfähigkeit - bereits bis zu diesem Zeit punkt erheblich</w:t>
      </w:r>
    </w:p>
    <w:p>
      <w:r>
        <w:t>fortgeschritten</w:t>
      </w:r>
    </w:p>
    <w:p>
      <w:r>
        <w:t>und verfestigt war . Dies widerspiegelt sich denn auch in den von der Beschwerdeführerin in ihrer Heimat intensiv über Jahre wahrgenommenen psychiatrischen Therapien, wobei insbesondere sowohl die depressive Symptomatik als auch die Atemnot mit Hyperventilationsattacken und die verschiedenen Angststörungen als Ausdruck der Persönlichkeitsstörung zu interpretieren sind (vgl. Urk. 7/122/29, 7/146/48 und 7/146/50).</w:t>
      </w:r>
    </w:p>
    <w:p>
      <w:r>
        <w:t>Im Übrigen spricht auch die Erwerbsbiographie - soweit sich diese überhaupt rekonstruieren lässt - dafür, dass die Beschwerdeführerin aufgrund ihrer psychi schen Erkrankungen bereits ab dem jungen Erwachsenenalter nicht in der Lage war, über einen längeren Zeitraum einer kontinuierlichen Arbeit nachzugehen (vgl. Urk. 7/122/30 f., 7/146/51 f.). Einerseits vermochte sie keine berufliche Aus b ildung zu absolvieren und brach die Handelsschule in Ungarn ohne Abschluss ab ( Urk. 7/122/14, 7/122/30 und</w:t>
      </w:r>
    </w:p>
    <w:p>
      <w:r>
        <w:t>7/146/52 ). Andererseits äusserte sie sich g egen über Dr. A.___ dahingehend, dass sie von 1991 bis 2001 nicht erwerbstätig gewesen sei ( Urk. 7/122/14). Von Dr. B.___ mit Blick auf den Lebenslauf (vgl. Urk. 7/90) danach gefragt, ob sie neben dem Rentenbezug in Ungarn noch gear beitet habe, reagierte die Beschwerdeführerin abwehrend und gab an, sich nicht mehr daran erinnern zu können. Der Sachverständige ging jedoch auch für den Fall, dass die Versicherte neben der Rente niederschwellig etwas verdient haben könnte, davon aus, dass die Arbeitsfähigkeit aufgrund der Persönlichkeitsstörung wesentlich eingeschränkt gewesen sei ( Urk. 7/146/27 , 7/146/52 ).</w:t>
      </w:r>
    </w:p>
    <w:p>
      <w:r>
        <w:t>Diese Schlussfolgerung ist auch in Anbetracht des Erwerbslebens der Beschwer deführerin in der Schweiz nicht in Zweifel zu ziehen. Zum einen ist sie bereits nach der ersten zweimonatigen Tätigkeit im Service dekompensiert ( Urk. 7/122/14, 7/122/31) . Zum anderen ist mit Blick auf die kaum vorhandenen Angaben zum in der Schweiz ausgeübten Arbeitspensum mit überwiegender Wahrscheinlichkeit davon auszugehen, dass die Versicherte sowohl vor als auch nach der Geburt ihrer Tochter im Jahr 2006 vorwiegend stundenweise bezie hungsweise nicht mehr als zu 50 % erwerbstätig war (vgl. Urk. 7/31/8, 7/62/184 und 7/122/20). Diese Einschätzung ist insbesondere auch vereinbar mit den im aktuellen IK-Auszug ( Urk. 12) verzeichneten Einkommen . Zwar ist in diesem Zusammenhang darauf hinzuweisen, dass im konkreten Fall grundsätzlich nur mit einer gewissen Zurückhaltung auf die Angaben im IK-Auszug abgestellt wer den kann. So ist diesem Dokument beispielsweise für das Jahr 2009 zu entneh men, dass die Versicherte nicht erwerbstätig gewesen sei, was mit dem rechts kräftigen Urteil des Obergerichts des Kantons Zürich vom 2 7. Januar 2011 - unter ander em betreffend mehrfachen Betrug - nicht in Einklang steht. In jenem Ent scheid wurde festgehalten, dass die Versicherte mit dem Betrieb eines Bordells in den Monaten April bis Juni 2009 Brutto einnahmen von Fr. 1 4’595 .-- erzielt hatte ( Urk. 7/66/15). Im konkreten Fall</w:t>
      </w:r>
    </w:p>
    <w:p>
      <w:r>
        <w:t>bilden die Angaben im IK-Auszug</w:t>
      </w:r>
    </w:p>
    <w:p>
      <w:r>
        <w:t>trotzdem</w:t>
      </w:r>
    </w:p>
    <w:p>
      <w:r>
        <w:t>die einzige einigermassen verlässliche Quelle zur Feststellung des von der Versicher ten seit ihrer Einreise in die Schweiz effektiv erzielten Bruttoe inkommens.</w:t>
      </w:r>
    </w:p>
    <w:p>
      <w:r>
        <w:t>Es gilt denn auch die Vermutung, dass die im IK eingetragenen Einkommen dem tat sächlich erzielten Verdienst entsprechen (U rteil des Bundesgerichts 9C_771 /2017 vom 2 9. Mai 2018 E. 3.6.2). Gestützt auf den IK-Auszug erzielte die Beschwerde führerin in den Jahren 2001 bis 2007 sowie 2010 bis 2011 , in welchen sie e iner Erwerbstätigkeit nachging , ein durchschnittliches Bruttojahreseinkommen von Fr. 13'132.50 , wobei die weg- und hinzugesplitteten Einkommen nicht zu berück sichtigen sind . 3.4</w:t>
      </w:r>
    </w:p>
    <w:p>
      <w:r>
        <w:t>Zusammenfassend ist nach dem Gesagten festzuhalten, dass die Beschwerdefüh rerin bereits seit ihrer Kindheit unter erheblichen psychischen Problemen - primär aufgrund einer kombinierten Persönlichkeitsstörung - leidet. Infolgedessen befand</w:t>
      </w:r>
    </w:p>
    <w:p>
      <w:r>
        <w:t>sie sich</w:t>
      </w:r>
    </w:p>
    <w:p>
      <w:r>
        <w:t>bereits bis zur Ausreise aus Ungarn im Jahr 2001 regelmässig in ambulanter und stationärer psychiatrischer Behandlung. Vom ungarischen Staat wurde ihr ausserdem über mehrere Jahre eine Invalidenrente ausgerichtet. Sowohl in ihrem Heimatland als auch in der Schweiz war sie darüber hinaus krankheits bedingt nicht in der Lage, kontinuierlich einer Erwerbstätigkeit in einem Arbeits pensum von über 50 %</w:t>
      </w:r>
    </w:p>
    <w:p>
      <w:r>
        <w:t>nachzugehen und erzielte nur geringe Einkommen .</w:t>
      </w:r>
    </w:p>
    <w:p>
      <w:r>
        <w:t>In Anbetracht all dieser Umstände ist folglich mit überwiegender Wahrscheinlichkeit davon auszugehen, dass die Beschwerdeführerin bereits zum Zeitpunkt ihrer Ein reise in die Schweiz im Jahr 2001 zu mindestens 40 %</w:t>
      </w:r>
    </w:p>
    <w:p>
      <w:r>
        <w:t>und somit in einem den Anspruch auf eine Invalidenrente begründenden Ausmass invalid war (vgl. Art. 28 Abs. 1 IVG) . Damit war der Versicherungsfall bereits zu einem Zeitpunkt eingetreten, als noch nicht während der erforderlichen Mindestdauer Beiträge geleistet worden waren. Die Beschwerdegegnerin hat den Rentenanspruch der Versicherten d emnach zu Recht verneint. 4. 4.1</w:t>
      </w:r>
    </w:p>
    <w:p>
      <w:r>
        <w:t>Ungeachtet der obigen Erläuterungen bleibt d er Vollständigkeit h alber und unter der hypothetischen Annahme, die versicherungsmässigen Voraussetzungen wär en erfüllt, in gebotener Kürze auf die Argumentation der Beschwerdegegnerin einzugehen, wonach entgegen den medizinisch-theoretischen Beurteilungen keine Erwerbsunfähigkeit ausgewiesen sei ( Urk. 2). 4.2</w:t>
      </w:r>
    </w:p>
    <w:p>
      <w:r>
        <w:t>Beide psychiatrischen Gutachter attestierten eine erhebliche Einschränkung der Arbeitsfähigkeit. Dr. A.___ gelangte zunächst zur Auffassung, aufgrund des psychischen Gesundheitsschadens sei die Versicherte seit Januar 2012 in allen erwerblichen Tätigkeitsbereichen vollumfänglich eingeschränkt ( Urk. 7/122/37). Nachdem ihr von der IV-Stelle weitere Unterlagen wie unter anderem Facebook-Einträge der Versicherten und ein Ermittlungsbericht eines Inspektors des Sozi aldepartementes der Stadt Zürich vorgelegt worden waren (vgl. Urk. 7/126 ff.), hielt die Gutachterin mit Stellungnahme vom 2 6. Juni 2015 dafür, dass unter Berücksichtigung dieser Umstände ab Mai 2011 von einer 50%igen und ab Januar 2012 von einer 70%igen Arbeitsunfähigkeit auszugehen sei ( Urk. 7/133/4 ). Dr. B.___ attestierte in seinem Gutachten vom 1 5. Februar 2016 grundsätzlich eine volle Arbeitsunfähigkeit für jegliche berufliche Tätigkeit. Als Sexarbeiterin sei die Versicherte höchstens zu 20 % arbeitsfähig ( Urk. 7/146/53 ff.).</w:t>
      </w:r>
    </w:p>
    <w:p>
      <w:r>
        <w:t>Die Beschwerdegegnerin wies berechtigterweise auf zahlreiche Inkonsistenz en und Widersprüche hin, in Anbetracht derer eine derart massive Einschränkung der Arbeitsfähigkeit nicht nachvollziehbar erscheint. Zum einen war die Ver sicherte nicht nur im Zeitraum</w:t>
      </w:r>
    </w:p>
    <w:p>
      <w:r>
        <w:t>von 2009 bis 2011 in der Lage, ein Bordell zu führen (vgl. unter anderem Urk. 7/62/201 ff., 7/62/243 ff. und</w:t>
      </w:r>
    </w:p>
    <w:p>
      <w:r>
        <w:t>Urk. 7/71 ff.). Gemäss dem bereits erwähnten Ermittlungsbericht war sie zumindest auch im Februar 2014</w:t>
      </w:r>
    </w:p>
    <w:p>
      <w:r>
        <w:t>in einem Massagestudio tätig und empfing privat ebenfalls Kund schaft ( Urk. 7/129/4). Eine gleichmässige Einschränkung des Aktivitätenniveaus in allen vergleichbaren Lebensbereichen (vgl. E. 1.4) ist im Weiteren auch ange sichts der regelmässigen Reisen nach Ungarn nicht ausgewiesen (vgl. Urk. 7/128, 7/129/11 f. und 7/146/63 ). Darüber hinaus ist es der Beschwerdeführerin möglich, ihren Haushalt selbständig zu führen und auch in Bezug auf die Kinderbetreuung ist sie nicht auf die Hilfe von Drittpersonen angewiesen ( Urk. 7/146/28). Schliess lich ergab eine verkehrspsychologische Untersuchung im Januar 2017 trotz der von gutachterlicher Seite festgestellten depressiven Symptomatik keine Hirnleis tungsdefizite , welche die Fahrtauglichkeit der Versicherten in Frage stellen wür den ( Urk. 7/ 158/7). Sie greift denn auch mehrmals pro Woche oder gar täglich auf ihr Motorfahrzeug zurück ( Urk. 7/150/3, 7/158/4 ). 4.3 4.3.1</w:t>
      </w:r>
    </w:p>
    <w:p>
      <w:r>
        <w:t>Vor diesem Hintergrund ist in der Tat höchst zweifelhaft, ob auf die seitens der Gutachter attestierte schwere Beeinträchtigung der Arbeitsfähigkeit abgestellt werden kann. Im Ergebnis kann dies jedoch offen bleiben . Unter der Annahme, die Versicherte sei erst ab Januar 2012 aus gesundheitlichen Gründen in ihrer Arbeitsfähigkeit eingeschränkt gewesen (vgl. Urk. 1 S. 16), wäre</w:t>
      </w:r>
    </w:p>
    <w:p>
      <w:r>
        <w:t>im Rahmen der Bestimmung des Valideneinkommens</w:t>
      </w:r>
    </w:p>
    <w:p>
      <w:r>
        <w:t>entscheidend, was sie als Gesunde t atsäch lich für ein Einkommen erzielt</w:t>
      </w:r>
    </w:p>
    <w:p>
      <w:r>
        <w:t>hätte , und nicht, was sie bestenfalls hätte verdie nen können (BGE 135 V 58 E. 3.4.1). Es wäre folglich davon auszugehen, dass die Beschwerdeführerin ihr Arbeitspensum seit der Einreise in die Schweiz aus freien Stücken gering gehalten hat . G estützt auf den aktuellen IK -Auszug wäre von einem</w:t>
      </w:r>
    </w:p>
    <w:p>
      <w:r>
        <w:t>Valideneinkommen</w:t>
      </w:r>
    </w:p>
    <w:p>
      <w:r>
        <w:t>im Bereich von</w:t>
      </w:r>
    </w:p>
    <w:p>
      <w:r>
        <w:t>Fr. 13'132.50 auszugehen (vgl. E. 3.3 ) . 4.3.2</w:t>
      </w:r>
    </w:p>
    <w:p>
      <w:r>
        <w:t>Zwecks Bestimmung des Invalideneinkommens wäre die Schweizerische Lohn strukturerhebung des Bundesamtes für Statistik (LSE) 2012 heranzuziehen. In Bezug auf den somatischen Gesundheitszustand ist</w:t>
      </w:r>
    </w:p>
    <w:p>
      <w:r>
        <w:t>angesichts der medizinischen Aktenlage mit überwiegender Wahrscheinlichkeit erstellt, dass die Arbeitsfähig keit der Beschwerdeführerin zumindest hinsichtlich leichter, wechselbelastender Tätigkeiten nicht dauerhaft beeinträchtigt ist (vgl. Urk. 7/51/2, 7/93/4 und 7/93/6 f.; vgl. ferner Urk. 7/31/37). Namentlich in Anbe tracht der fehlenden beruflichen Ausbildung wäre daher auf den Zentralwert für Hilfsarbeiten abzustellen (TA1_tirage_skill_level, Monatlicher Bruttolohn [Zent ralwert] nach Wirtschafts zweigen, Kompetenzniveau und Geschlecht, Privater Sektor, Kompetenzniveau 1, Frauen).</w:t>
      </w:r>
    </w:p>
    <w:p>
      <w:r>
        <w:t>Das standardisierte monatliche Einkommen beträgt</w:t>
      </w:r>
    </w:p>
    <w:p>
      <w:r>
        <w:t>Fr. 4'112.--. Aufgerechnet auf die durchschnittliche betriebsübliche Arbeitszeit von 41.7 Stunden pro Woche (vgl. Bundesamt für Statistik, Betriebs übliche Arbeitszeit nach Wirtschaftsabteilungen, A-S) und angepasst an die Ent wicklung der Nominallöhne für weibliche Arbeitskräfte von 2’630 Punkten im Jahr 2012 auf 2’648 Punkte im Jahr 2013 (vgl. www.bfs.admin.ch; frühestmög licher Beginn des Rentenanspruchs [vgl. Art. 29 Abs. 1 IVG] ) ergi b t d ies ein Bruttoeinkommen von Fr. 52'536.45 jährlich ( Fr. 4'112.-- / 4 0 * 41.7 * 12 / 2’630 * 2’686). 4.3.3</w:t>
      </w:r>
    </w:p>
    <w:p>
      <w:r>
        <w:t>Selbst wenn in Anlehnung an die beiden psychiatrischen Gutachten von einer stark eingeschränkten Arbeitsfähigkeit von 20 % selbst in einer leidensadaptier ten Tätigkeit ausgegangen würde , ergäbe dies nach dem Gesagten einen Invali ditätsgrad von nur 20 % ([ 13'132.50 – {52'536. 45 : 5}] x 100 : 13'132.50] ; zum Runden: BGE 130 V 121). Gründe für eine Parallelisierung der Einkommen sind nicht ersichtlich, zumal eine solche bei selbständig Erwerbenden in der Regel ohnehin ab zulehnen ist (Urteil des Bundesgerichts 8C_196/2013 vom 2 1. August 2013 E. 3.3 mit Hinweis). Insgesamt würde somit selbst unter der Annahme, die versicherungsmässigen Voraussetzungen wär en erfüllt, mangels eines Invalidi tätsgrad e s von mindestens 40 % kein Rentenanspruch resultieren (vgl. E. 1.2). 5 .</w:t>
      </w:r>
    </w:p>
    <w:p>
      <w:r>
        <w:t>Zusammenfassend hat die Beschwerdegegnerin den Rentenanspruch der Ver sicherten zu Recht verneint. Die angefochtene Verfügung vom 1 2. Juli 2017 ( Urk. 2) ist dementsprechend nicht zu beanstanden . Auf das Rechtsbegehren der Beschwerdeführerin, wonach festzustellen sei, dass eine 80%ige Arbeitsunfähig keit vorliege ( Urk. 1 S. 2), ist im Weiteren nicht einzutreten, da es diesbezüglich an einem Feststellungsinteresse mangelt.</w:t>
      </w:r>
    </w:p>
    <w:p>
      <w:r>
        <w:t>Die Beschwerde ist somit abzuweisen , soweit darauf einzutreten ist .</w:t>
      </w:r>
    </w:p>
    <w:p>
      <w:r>
        <w:t>6 .</w:t>
      </w:r>
    </w:p>
    <w:p>
      <w:r>
        <w:t>Da die Bewilligung oder Verweigerung von Versicherungsleistungen zu prüfen war, ist das Verfahren kostenpflichtig. Die Gerichtskosten sind nach dem Verfah rensaufwand sowie unabhängig vom Streitwert festzulegen ( Art. 69 Abs. 1 bis IVG) und auf Fr. 8 00.-- anzusetzen. Ausgangsgemäss sind sie der unter liegenden Beschwerdeführerin aufzuerlegen, infolge der ihr gewährten unentgelt lichen Prozessführung (vgl. Urk. 8) jedoch einstweilen auf die Gerichtskasse zu nehmen.</w:t>
      </w:r>
    </w:p>
    <w:p>
      <w:r>
        <w:t>Die Beschwerdeführerin ist auf § 16 Abs. 4 des Gesetzes über das Sozialversiche rungsgericht ( GSVGer ) hinzuweisen, wonach sie zur Nachzahlung der Gerichts kosten verpflichtet ist, sobald sie dazu in der Lage ist. Das Gericht erkennt: 1.</w:t>
      </w:r>
    </w:p>
    <w:p>
      <w:r>
        <w:t>Die Beschwerde wird abgewiesen, soweit darauf eingetreten wird.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