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IV.2017.00809 vom 21. November 2011</w:t>
      </w:r>
    </w:p>
    <w:p>
      <w:r>
        <w:t>ZH Sozialversicherungsgericht, 2011-11-21, DE</w:t>
      </w:r>
    </w:p>
    <w:p>
      <w:r>
        <w:rPr>
          <w:b/>
        </w:rPr>
        <w:t xml:space="preserve">Quelle: </w:t>
      </w:r>
      <w:r>
        <w:t>https://mcp.opencaselaw.ch/entscheid/zh_sozialversicherungsgericht_IV.2017.00809</w:t>
      </w:r>
    </w:p>
    <w:p>
      <w:r>
        <w:t>FR: ZH_SOZIALVERSICHERUNGSGERICHT IV.2017.00809 du 21 novembre 2011</w:t>
      </w:r>
    </w:p>
    <w:p>
      <w:r>
        <w:t>IT: ZH_SOZIALVERSICHERUNGSGERICHT IV.2017.00809 del 21 novembre 2011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ihre Ver fügung vom 27. Juli 2017 (Urk. 7/133 ) damit, der Gesundheitszustand des Beschwerdeführers habe sich ein deutig verbessert (S. 2) . Es</w:t>
      </w:r>
    </w:p>
    <w:p>
      <w:r>
        <w:t>bestehe</w:t>
      </w:r>
    </w:p>
    <w:p>
      <w:r>
        <w:t>seit Januar 2011 eine 80%ige Arbeitsfähigkeit in einer angepassten T ätigkeit (S. 1 ). Unter Verwendung der Tabelle der Lohn strukturerhebung (LSE) des Bundesamtes für Statistik für männliche Hilfsarbeiten und unter Berücksichtigung eines leidensbedingten Abzuges von 10 %</w:t>
      </w:r>
    </w:p>
    <w:p>
      <w:r>
        <w:t>resultiere ein rentenausschliessender Invaliditätsgrad von 28 % (S. 2). 2.2</w:t>
      </w:r>
    </w:p>
    <w:p>
      <w:r>
        <w:t>Der Beschwerdeführer stellte sich in seiner Beschwerde vom 2. August 2017 (Urk. 1) hingegen auf den Standpunkt, sein Gesundheitszustand habe sich nicht verbessert ( S. 7 Ziff. 3.1) . Auf die Berichte der behandelnden Ärzte könne abge stellt werden (Ziff. 3.2). Hingegen könne auf das Z.___ -Gutachten – aus näher dargelegten Gründen - nicht abgestellt werden. Im Weiteren sei aufgrund seines Alters von 48 Jahren, des langjährigen und komplexen Krankheitsbildes, des nicht vorhersehbaren Krankheitsverlaufes sowie der erheblichen körperlichen Einschränkungen ein leidensbedingter Abzug von 25 % angemessen (S. 8 Ziff. 4). 2.3</w:t>
      </w:r>
    </w:p>
    <w:p>
      <w:r>
        <w:t>Strittig und zu prüfen ist, ob sich der Gesundheitszustand des Beschwerdeführers in einer sich auf die Invalidenrente auswirkenden Weise verbessert hat und falls ja, ob er immer noch Anspruch auf eine Invalidenrente hat .</w:t>
      </w:r>
    </w:p>
    <w:p>
      <w:r>
        <w:t>Vergleichszeitpunkt bildet die rentenzusprechende Ver fügung vom 21. November 2011 (Urk. 7/ 60 ) .</w:t>
      </w:r>
    </w:p>
    <w:p>
      <w:r>
        <w:rPr>
          <w:b/>
        </w:rPr>
        <w:t>E. 3</w:t>
      </w:r>
    </w:p>
    <w:p>
      <w:r>
        <w:t>S. 2 und 5, Urk. 7/8, Urk. 7/11-12, Urk. 7/23 ). Er meldete sich am 5. Februar 2009 unter Hinweis auf Rücken - und Kopf schmerzen sowie Band scheibe n- und Knieprobleme bei der Invalidenversicherung zum Leistungsbezug an (Urk. 7/3). Die Sozialversicherungsanstalt des Kantons Zürich, IV-Stelle, sprach ihm mit Verfügung vom 21. November 2011 (Urk. 7/60) bei einem Inva liditätsgrad von 100 % eine ganze Rente mit Wirkung ab 1. September 2009 zu.</w:t>
      </w:r>
    </w:p>
    <w:p>
      <w:r>
        <w:t>Das hiesige Gericht wies mit Urteil vom 27. Mai 2015 im Verfahren BV.2013.00074 eine vom Versicherten gegen die GastroSocial Pensionskasse und die Stiftung Auffangeinrichtung BVG erhobene Klage betreffend eine Erwerbs unfähigkeitsrente ab. Es begründete die Abweisung mit dem Unterbruch des not wendigen engen zeitlichen Konnex es zwischen einer allfälligen während de n Vorsorgeverhältnis se n aufgetretenen Arbeitsunfähigkeit und einer allfällig später eingetretenen Invalidität im Sinne des Bundesgesetzes über die berufliche Alters-, Hinterlassenen- und Invalidenvorsorge ( BVG ) . Die Frage, ob beim Versicherten tatsächlich ein Gesundheitsschaden vorlag, liess es offen.</w:t>
      </w:r>
    </w:p>
    <w:p>
      <w:r>
        <w:rPr>
          <w:b/>
        </w:rPr>
        <w:t>E. 3.1</w:t>
      </w:r>
    </w:p>
    <w:p>
      <w:r>
        <w:t>Die Verfügung vom 21. November 2011 (Urk. 7/60) beruhte im Wesentlichen auf nachstehenden medizinischen Unterlagen :</w:t>
      </w:r>
    </w:p>
    <w:p>
      <w:r>
        <w:rPr>
          <w:b/>
        </w:rPr>
        <w:t>E. 3.2</w:t>
      </w:r>
    </w:p>
    <w:p>
      <w:r>
        <w:t>Dr. med. A.___</w:t>
      </w:r>
    </w:p>
    <w:p>
      <w:r>
        <w:t>und Dr. med. B.___ von der C.___</w:t>
      </w:r>
    </w:p>
    <w:p>
      <w:r>
        <w:t>stellte n in ihrem Bericht vom 29 . Oktober 200 9 (Urk.</w:t>
      </w:r>
    </w:p>
    <w:p>
      <w:r>
        <w:rPr>
          <w:b/>
        </w:rPr>
        <w:t>E. 3.3</w:t>
      </w:r>
    </w:p>
    <w:p>
      <w:r>
        <w:t>Dr. med. D.___ , Facharzt für Orthopädische Chirurgie und Traumatologie, Re gionaler Ärztlicher Dienst (RAD), kam in seiner Stellungnahme vom 23. August 2010 (Urk. 7/57 S. 2) gestützt auf seine Untersu chung vom 21. Juni 2010 zum Schluss (Urk. 7 / 40 ), der Beschwerdeführer sei in der bisherigen Tätigkeit als Hilfs koch ab 2003 auf Dauer nicht mehr arbeitsfähig gewesen. In einer angepassten Tätigkeit habe ab 20 05 eine Arbeitsfähigkeit von 100 % vor gelegen. Ab Septem ber 2009 sei aufgru nd des neuerlichen Bandscheiben vorfalles gar keine berufliche Tätigkeit mehr möglich gewesen. Da der Gesundheits zustand besserungsfähig sei, sollte in angepasster Tätigkeit ab September 2010 wieder eine Arbeitsfähigkeit von 100</w:t>
      </w:r>
    </w:p>
    <w:p>
      <w:r>
        <w:t>% erreicht werden.</w:t>
      </w:r>
    </w:p>
    <w:p>
      <w:r>
        <w:rPr>
          <w:b/>
        </w:rPr>
        <w:t>E. 3.4</w:t>
      </w:r>
    </w:p>
    <w:p>
      <w:r>
        <w:t>Gestützt auf eine Magnetresonanztomographie (MRT) der Lendenwirbelsäule (LWS) vom 16. November 2010 berichtete Dr. med. E.___ , Facharzt für Radio logie FMH, vergleichend zur Voruntersuchung vom 16. Oktober 2007 bestünde auf mehreren Höhen der LWS eine deutliche Befundverschlechterung. Neu seien deutliche kyphotische Fehlformen von TH12-L3 bei teilweise neu aufgetretenen Chondrosen festzustellen (Urk. 7/43).</w:t>
      </w:r>
    </w:p>
    <w:p>
      <w:r>
        <w:rPr>
          <w:b/>
        </w:rPr>
        <w:t>E. 3.5</w:t>
      </w:r>
    </w:p>
    <w:p>
      <w:r>
        <w:t>Laut Bericht en von Dr. med. F.___ , Facharzt für Allgemeine Innere Medizin FMH, vom 21. Dezember 2010 und 3.</w:t>
      </w:r>
    </w:p>
    <w:p>
      <w:r>
        <w:t>Februar 2011 (Urk. 7 / 50, Urk. 7/53/5 ) wurde nach einer erneuten Zunahme der Schmerzsituation mit radikulärer Aus strahlung eine konservativ zu behandelnde Rezidivhernie L3/4 links festgestellt. Er ging davon aus, dass eine zumindest teilweise Arbeitsfähi g keit bestehe, wobei er im ambulanten Rahme n keine genauere Beurteilung ab geben könne und eine Arbeitsabklärung im G.___ empfehle. Bis d ahin sei der Be schwerdeführer nicht arbeitsfähig. Im Bericht vom 3. Februar 2011 stellte er eine leichte Besserung der Situation fest und wies darauf hin, dass er bis Ende Februar 2011 eine Arbeitsunfähigkeit attestiert habe. Das W eitere werde die Klinik zeigen.</w:t>
      </w:r>
    </w:p>
    <w:p>
      <w:r>
        <w:rPr>
          <w:b/>
        </w:rPr>
        <w:t>E. 3.6</w:t>
      </w:r>
    </w:p>
    <w:p>
      <w:r>
        <w:t>Im Rahmen des Vorbescheidverfahrens ging der RAD-Arzt Dr. D.___ am 19. Apri l 2011 davon aus (Urk.</w:t>
      </w:r>
    </w:p>
    <w:p>
      <w:r>
        <w:rPr>
          <w:b/>
        </w:rPr>
        <w:t>E. 7</w:t>
      </w:r>
    </w:p>
    <w:p>
      <w:r>
        <w:t>/ 114 /2- 4 6 ) folgende Diagnosen mit Auswirkung auf die Arbeitsfähigkeit (S. 36): - Rezidivierend akut auftretende und chronisch e lu mbale Schmerzen links betont bei - Status nach Dekompression L3/4 bei Diskushernie L3/4 im Dezem ber 2003 - Status nach Dekompression L2/3 und Sequesterektomie links mit hoch gradiger Spinalkanalstenose und medianer Diskushernie L2/3 im April 2010 - Verdacht auf Rezidivhernie L3/4 links - Schulterschmerzen links mit Impingement und Tendinopathie der Supra spinatussehne links - Mediale Meniskusdegenration Knie links - Anhaltende somatoforme Schmerzstörung (ICD-10 F45.4) - differentialdiagnostisch: Chronische Schmerzstörung mit somatischen und psychischen Faktoren ( ICD-10 F 45.41) - differentialdiagnostisch: dissoziative Störung, g emischt (= Konver sionsstörung; ICD-10 F44.7) mit begleitender, leichter depressiver Epi sode (ICD-10 F32.0) mit vorliegend dysphorischer Stimmungslage bei/mit histrionisch akzentuierten Persönlichkeitszügen (ICD-10 Z73.1), sekundären Problemen in der Beziehung zum Ehepartner (ICD-10 Z64), Schwierigkeiten bei der kulturellen Eingewöhnung (ICD-10 Z60.3) und episodischen Spannungskopfschmerzen</w:t>
      </w:r>
    </w:p>
    <w:p>
      <w:r>
        <w:t>Die Gutachter führten aus, aus internistischer Sicht resultierten keine weiteren Einschränkungen. Aus orthopädischer Sicht könnten die vom Beschwerdeführer geklagten Schmerzen im Bereich des Achsenorganes zumindest teilweise erklärt werden. Der pathologische Befund und die Zustände nach den operativen Ein griffen hätten zu einer Einschränkung der Arbeitsfähigkeit infolge einer reduzier ten Belastbarkeit der Wirbelsäule geführt. Es fänden sich bei der neurologischen Untersuchung Hinweise auf eine</w:t>
      </w:r>
    </w:p>
    <w:p>
      <w:r>
        <w:t>abgelaufene radikuläre Schädigung in Form eines fehlenden Patellarsehnenreflexes links und ein abgeschwächte r Achilles sehnenreflex links. Bei der aktuellen Untersuchung hätten aber akute radikuläre Irritationszeichen, aber auch Lähmungen in sämtlichen Segmenten L2 bis S1 links gefehlt . Auch wenn mehrsegmentale, diskogene , auch degenerative LWS - Veränderungen sichtbar seien, lasse sich somit kein relevanter radikulä rer Ausfall feststellen (S. 37 f .).</w:t>
      </w:r>
    </w:p>
    <w:p>
      <w:r>
        <w:t>Weiter berichteten die Gutachter, aus psychiatrischer Sicht finde sich eine klare psychosomatische Ausweitungs- und Überlagerungssymptomatik mit multiplen Symptomen auf psychovegetativer Ebene, die somatisch nicht erklärt werden könnten und die von ihrer Zusammensetzung und Charakteristik her eindeutig für ein psychosomatisches Geschehen sprächen.</w:t>
      </w:r>
    </w:p>
    <w:p>
      <w:r>
        <w:t>Psychiatrisch falle weiter auf, dass der Beschwerdeführer eine Belle indifference zeige. Er lächle freundlich, auch beim Berichten von subjektiv stärksten Schmerzen. Dies sei passend zu einer his trionischen Symptomatik (S. 38).</w:t>
      </w:r>
    </w:p>
    <w:p>
      <w:r>
        <w:t>Zu den funktionellen Auswirkungen der Leiden hielten die Gutachter fest, rein internistisch bestünden keinerlei funktionelle Einschränkungen. Orthopädisch be urteilt, seien dem Beschwerdeführer keine rückenb elastenden Tätigkeiten zumut bar.</w:t>
      </w:r>
    </w:p>
    <w:p>
      <w:r>
        <w:t>I nsbesondere das repetitive Heben und Halten von Lasten über 5 kg, das Arbeiten in Zwangshaltung mit dem Rücken, das regelmässige sich Bücken müs sen und regelmässige Überkopfarbeiten seien nicht mehr zumutbar. Dass gewisse Restbeschwerden der radikulären Art mit Ausstrahlung in das linke Bein vorlä gen, sei aus neurologischer Sicht möglich. In ad a ptierten Tätigkeiten bestünden aber dadurch keine zusätzlichen Einschränkungen . Psychiatrisch sei in erster Li nie die Funktionsfähigkeit durch die Dysphorie und Neigung zu aggressivem ver stimmten Verhalten belastet (S. 38 f.).</w:t>
      </w:r>
    </w:p>
    <w:p>
      <w:r>
        <w:t>Nicht erklärbar sei das Ausmass der geklagten Beschwerden. Hier finde sich eine im Rahmen der Psychopathologie erklärbare histrionische Überlagerung mit einer Tendenz einer Dramatisierung und Aggravierung der Beschwerden, die allerdings nicht als bewusste Simulation missverstanden werden dürfe (S. 40).</w:t>
      </w:r>
    </w:p>
    <w:p>
      <w:r>
        <w:t>Auf Grund der orthopädischen und neurologischen Befunde sei der Beschwerde führer in einer Tätigkeit als Küchenhilfe nicht mehr arbeitsfähig. Alle Tätigkeiten mit körperlicher Belastung, insbesondere des Rückens, mit regelmässigem oder vorwiegendem Stehen und vorwiegendem Gehen seien nicht mehr zumutbar. Für Verweisungstätigkeiten in wechselnd belastenden Tätigkeiten leichten bis mittel schweren Ausmasses, bei denen die Möglichkeit bestehe , die Körperposition re gelmässig zu wechseln, abwechselnd zwischen Gehen, Stehen und Sitzen zu ar beiten, bestehe rein orthopädisch und neurologisch eine weitgehende Arbeitsfä higkeit. Hier könne dem Beschwerdeführer aber aufgrund der chronischen Schmer z symptomatik eine Einschränkung der Arbeitsfähigkeit von 20 % bei ei ner Tätigkeit mit vollem Rendement zugebilligt werden . Diese Beurteilung gelte seit 2011, das heisse circa sechs Monate nach dem Eingriff im April 201 0. Bezüglich d er</w:t>
      </w:r>
    </w:p>
    <w:p>
      <w:r>
        <w:t>Rezidivhernie auf Höhe L3/4 handle es sich lediglich um einen Verdacht. Es sei nicht davon auszugehen, dass dieser Verdacht zu einer weiteren Verschlechterung der Arbeitsfähigkeit geführt habe. Rein auf Grund des psychopathologischen Befundes, der an sich bescheiden sei, sei dem Beschwer deführer eine zusätzliche Einschränkung der Arbeitsunfähigkeit von 10 % zu zu billigen, womit eine Gesamteinschränkung von 30 % in ad a ptierter Tätigkeit re sultiere (S. 40 f.).</w:t>
      </w:r>
    </w:p>
    <w:p>
      <w:r>
        <w:t>Die Gutachter hielten weiter fest, insgesamt hätten sich die objektiven Befunde seit Juni 2010 nicht wesentlich verändert. Dazukommend sei en , was damals wahrscheinlich nicht realisiert worden sei, die wesentlichen psychosomatischen Überlagerungen des gesundheitlichen Problems (S. 44 Ziff. 13.2). 5. 5.1</w:t>
      </w:r>
    </w:p>
    <w:p>
      <w:r>
        <w:t>Das polydisziplinäre Z.___ -Gutachten vom 30. September 2016 (E. 4.3) ist hin sichtlich der zu beurteilenden Leiden des Beschwerdeführers umfassend. Es bein haltet internistische, neurologische, orthopädische und psychiatrische</w:t>
      </w:r>
    </w:p>
    <w:p>
      <w:r>
        <w:t>Explorati onen und beruht mit den klinischen und bildgebenden Erhebungen auf den not wendigen allseitigen Untersuchungen (vgl. Urk. 7/114/2-46 S. 16, S. 19-21, S. 24 f. S. 29-32) . Das Gutachten wurde in Kenntnis der und in Auseinanderset zung mit den Vorakten erstattet (S. 4-11, S. 18 f., S. 27, S. 42 f.) , berücksichtigt die geklagten Beschwerden</w:t>
      </w:r>
    </w:p>
    <w:p>
      <w:r>
        <w:t>und setzt sich mit diesen sowie dem Verhalten des Beschwerdeführers auseinander (S. 15, S. 17, S. 19, S. 21-24, S. 26 f., S. 29, S. 32 f.) .</w:t>
      </w:r>
    </w:p>
    <w:p>
      <w:r>
        <w:t>Die Gutachter legten die medizinischen Zustände und Zusammenhänge einleuchtend dar und begründeten ihre Schlussfolge rungen nachvollzie hbar. Sie zeigten schlüssig auf, dass beim Beschwer deführer aufgrund der lumbalen Schmerzen, des Impingement - Syndroms in der linken Schulter sowie der Menis kusdegeneration im linken Knie und der damit verbundenen Schmerzen im Ach senorgan eine Einschränkung der Arbeitsfähigkeit infolge einer reduzierten Be lastbarkeit der Wirbelsäule besteht . Dabei konnten sie keinen relevanten radiku lären Ausfall feststellen. Dies deckt sich mit der Feststellung der Fachärzte des C.___ , welche keinen Hinweis auf einen motorischen Ausfall feststellten (E. 4.2). Die Gutachter</w:t>
      </w:r>
    </w:p>
    <w:p>
      <w:r>
        <w:t>erklärten einleuchtend , dass aufgrund der chronischen Schmerzsymptomatik</w:t>
      </w:r>
    </w:p>
    <w:p>
      <w:r>
        <w:t>unter Beachtu ng des fo rmulierten Zumutbarkeitsprofils in einer angepassten Tätigkeit eine 80%ige Arbeitsfähigkeit besteht. Zudem zeigten sie nachvollziehbar auf, dass wegen der anhaltenden somatoformen Schmerzstö rung mit jedoch leichte n</w:t>
      </w:r>
    </w:p>
    <w:p>
      <w:r>
        <w:t>psychopathologischen Befunde n eine zusätzliche Ein sch ränkung der Arbeitsfähigkeit von 10 % besteht, sodass insgesamt eine 70%ige Arbeitsfähigkeit in einer leidensangepassten Tätigkeit resultiert.</w:t>
      </w:r>
    </w:p>
    <w:p>
      <w:r>
        <w:t>Ferner konnten sie schlüssig darlegen, dass ihre Beurteilung seit</w:t>
      </w:r>
    </w:p>
    <w:p>
      <w:r>
        <w:t>circa sechs Monate n nach dem Eingriff im April 2010 gilt und sich der Gesundheitszustand des Beschwerdefüh rers seither nicht mehr wesentlich verändert hat .</w:t>
      </w:r>
    </w:p>
    <w:p>
      <w:r>
        <w:t>Damit entspricht die</w:t>
      </w:r>
    </w:p>
    <w:p>
      <w:r>
        <w:t>Z.___ - Expertise den bundesgerichtlichen Vor gaben an ein beweiskräftiges Gutachten ( vgl. E. 1.5 ). 5.2</w:t>
      </w:r>
    </w:p>
    <w:p>
      <w:r>
        <w:t>Dr. F.___ bezeichnete den Gesundheitszustand des Beschwerdeführers in sei nen Berichten vom 18. Aug ust 2015 und 1 1. Februar 2016 (E. 4.1 ) als knapp stabil, was darauf schliessen lässt, dass er in Übereinstimmung mit de m</w:t>
      </w:r>
    </w:p>
    <w:p>
      <w:r>
        <w:t>Z.___ -Gutachten ebenfalls von einem unveränderten Gesundheitszustand ausgeht. Ohne sich klar darüber zu äussern, ob er sich auf eine angestammte oder auch eine angepasste Tätigkeit bezog , hielt er die Aufnahme einer Arbeitstätigkeit</w:t>
      </w:r>
    </w:p>
    <w:p>
      <w:r>
        <w:t>für nicht zumutbar.</w:t>
      </w:r>
    </w:p>
    <w:p>
      <w:r>
        <w:t>Sollte Dr. F.___ bei seine r</w:t>
      </w:r>
    </w:p>
    <w:p>
      <w:r>
        <w:t>Einschätzung nur die Arbeitsfähigkeit in der angestammten Tätigkeit als Hilfskoch /Küchenhilfe im Auge gehabt haben, ergäben sich keine Differenz en zum Z.___ -Gutachten (E. 4.3 ). Sollte sich seine Ansicht aber auch auf jegliche angepasste n Tätigkeit en erstrecken, bestünde ein Widerspruch.</w:t>
      </w:r>
    </w:p>
    <w:p>
      <w:r>
        <w:t>Dazu ist zu bemerken, dass Dr. F.___</w:t>
      </w:r>
    </w:p>
    <w:p>
      <w:r>
        <w:t>sich in seinen Berichte n - so zumindest hat es den Anschein - alleine auf das MRI vom 10. Juli 2015 (Urk. 7/87) stützte, ohne den Beschwerdeführer eingehend klinisch untersuch t zu haben . Insbeson dere mangelt es seinen Berichten – im Gegensatz zur Untersuchung durch die Z.___ -Gutachter (vgl. Urk. 7/1 1 4/2-46 S. 19 f.) - an einer F unktionsdiagnose, wel cher bei somatisch begründeten Einschränkungen zentrale Bedeutung zukommt (Urteil des Bu ndesgerichts 9C_335/2015 vom 1. September 2015 E. 4.2.2) . Hinzu kommt, dass das der Einschätzung von Dr. F.___ zu Grunde liegende MRI nur geringe neurale Tangierungen aus weist (Urk. 7/87).</w:t>
      </w:r>
    </w:p>
    <w:p>
      <w:r>
        <w:t>Daraus lässt sich nicht ohne Weiteres auf eine funktionelle Leistungseinsc hränkung schliessen. So stell ten denn auch die Z.___ -Gutachter</w:t>
      </w:r>
    </w:p>
    <w:p>
      <w:r>
        <w:t>ebenso wenig relevante radikuläre Ausfälle fest, wie die Fachärzte des C.___ motorische Ausfälle feststellen konnten (E. 4.2 -3 ).</w:t>
      </w:r>
    </w:p>
    <w:p>
      <w:r>
        <w:t>Nach dem Gesagten vermögen die Berichte von Dr. F.___ das Z.___ -Gutachten nicht in Frage zu stellen. 5.3</w:t>
      </w:r>
    </w:p>
    <w:p>
      <w:r>
        <w:t>Der Beschwerdeführer bemängelte den Umstand, dass die Z.___ -Gutachter in ihrer psychiatrischen Begutachtung die Standardindikator en nicht angewandt hätten (Urk. 1 S. 7 Ziff. 3.3). Das psychiatrische Teilgutachten enthält eine klinische Un tersuchung mit Anamneseerhebung, Symptomerfassung und Verhaltensbeobach tung (Urk. 7/114/2-46 S. 28-35) und entspricht somit den bundesgerichtlichen Voraussetzungen (Urteil des Bundesgerichts 8C_47/ 2016 vom 15. März 2016 E. 3.2.2) . Hinsichtlich der Standardindikatoren ist zu bemerken, dass es Aufga be des Rechtsanwenders ist, diese zu prüfen ( BGE 141 V 285 E. 5.2). Die dafür not wendigen Angaben lassen sich dem Z.___ -Gutachten entnehmen. So finden sich darin sowohl Angaben zur Gesundheitsschädigung, der Persönlichkeit und zum sozialen Kontext, um so den funktionellen Schweregrad zu bestimmen, als auch insbesondere zur Konsistenz über die gleichmässige Einschränkung des Aktivi t ätsniveaus in allen Lebensbereichen (vgl. dazu die Indikatorenprüfung unter E. 8.2).</w:t>
      </w:r>
    </w:p>
    <w:p>
      <w:r>
        <w:t>Das Vorbringen des Beschwerdeführers geht somit fehl.</w:t>
      </w:r>
    </w:p>
    <w:p>
      <w:r>
        <w:t>Der Beschwerdeführer kritisierte ferner</w:t>
      </w:r>
    </w:p>
    <w:p>
      <w:r>
        <w:t>die hinsichtlich der körperlichen Be schwerden seiner Meinung nach nicht nachvollziehbare von den Z.___ -Gutachtern attestierte Arbeitsfähigkeit von 80 % (Urk. 1 S. 7 Ziff. 3.3). Er zeigte dabei aber nicht auf, welche , von den Gutachtern unberücksichtigt gebliebenen , zusätzlichen funktionellen Einschränkungen</w:t>
      </w:r>
    </w:p>
    <w:p>
      <w:r>
        <w:t>bestehen sollten. Es</w:t>
      </w:r>
    </w:p>
    <w:p>
      <w:r>
        <w:t>blieb bei einer pauschalen, nicht durch medizinische Fakten untermauerten , Kritik . Dabei sind keine Anhaltspunkte ersichtlich, welche seinen Standpunkt stützen. Die Z.___ - Gutachter beschrieben</w:t>
      </w:r>
    </w:p>
    <w:p>
      <w:r>
        <w:t>aufgrund der somatischen Leiden ein detai lliertes Belas tungsprofil und legten dar, dass wegen</w:t>
      </w:r>
    </w:p>
    <w:p>
      <w:r>
        <w:t>der chronischen Schmerzsymptomatik für Arbeiten unter Beachtung des formulierten Profils zusätzlich eine Einschränkung von 20 % besteht.</w:t>
      </w:r>
    </w:p>
    <w:p>
      <w:r>
        <w:t>Dabei stellten sie aber auch klar , dass das Ausmass der geklag ten Beschwerden aus somatischer Sicht nicht begründet werden kann und von einer Schmerzausweitung auszugehen ist ( E. 4.3 ) .</w:t>
      </w:r>
    </w:p>
    <w:p>
      <w:r>
        <w:t>In gleicher Weise undifferenziert und nicht mit ärztlichen Berichten untermauert bemängelte der Beschwerdeführer die von den Z.___ -Gutachtern attestierte Ein schränkung der Arbeitsfähigkeit aufgrund der psychischen Leiden . Er legte nicht dar, inwiefern diese nicht nachvollziehbar sein soll (Urk. 1 S. 8 Ziff. 3.3). Viel mehr zeigen die Z.___ -Gutachter plausibel auf, dass bei bescheidenen psychiatri schen Befunden und einer psychosomatischen Ausweitungs- und Überlagerungs symptomatik aus objektiver Sicht eine geringe Einschränkung besteht (E. 4.3). 5.4</w:t>
      </w:r>
    </w:p>
    <w:p>
      <w:r>
        <w:t>Nach dem Gesagten kann auf das Z.___ -Gutachten abgestellt werden.</w:t>
      </w:r>
    </w:p>
    <w:p>
      <w:r>
        <w:t>Diesem kommt voller Beweiswert zu. 6.</w:t>
      </w:r>
    </w:p>
    <w:p>
      <w:r>
        <w:t>Laut dem Z.___ -Gutachten haben sich die objektiven Befunde seit der letzten Re vision nicht wesentlich verändert (E. 4.3). Bei der abweichenden Einschätzung zur damaligen Arbeitsfähigkeit durch die Z.___ -Gutachter handelt es sich damit lediglich um eine unterschiedliche Beurteilung desselben Sachverhaltes. In glei cher Weise ging RAD-Arzt Dr. D.___ in seiner Stellungnahme vom 19. Oktober 2016 (Urk. 7/116 S. 5 unten) von einem im</w:t>
      </w:r>
    </w:p>
    <w:p>
      <w:r>
        <w:t>W esentlich en unveränderten Befund aus. Ebenso ging Dr. F.___ in seinen Bericht en</w:t>
      </w:r>
    </w:p>
    <w:p>
      <w:r>
        <w:t>vom 18. August 2015 und 11. Februar 2016 von eine m</w:t>
      </w:r>
    </w:p>
    <w:p>
      <w:r>
        <w:t>stabilen Zustand aus. Dabei bezog er sich offensicht lich auf die bildgebend dokumentierte Entwicklung zwischen den MRI-Untersuchungen vom 1 7. September 2013 und 1 0. Juli 2015 ( Urk. 7/87), wobei erstere die Situation nach erfolgter Dekompression vom 2 2. April 2010 darstellte, welche ihrerseits Grundlage für die Rentenzusprache bildete. Die Argumentation der Beschwerdegegnerin in ihrer rentenaufhebenden Verfügung vom 27. Juli 2017 (Urk. 7/133) bezüglich de s wesentlich veränderten Gesundheitszustand es</w:t>
      </w:r>
    </w:p>
    <w:p>
      <w:r>
        <w:t>ist denn auch offensichtlich widersprüchlich. Einerseits behauptete sie, der Gesund heitszustand des Beschwerdeführers habe sich eindeutig verbessert (S. 2) , ande rerseits stellt e</w:t>
      </w:r>
    </w:p>
    <w:p>
      <w:r>
        <w:t>sie aber auf das eingeholte Gutachten ab und sprach gestützt darauf von einer seit Januar 2011 – und damit rund 11 Monaten vor der rentenzuspre chenden Verfügun g vom 21. November 2011 (Urk. 7/ 60 ) - bestehenden 80%igen Arbeitsfähigkeit in angepasster Tätigkeit (S. 1).</w:t>
      </w:r>
    </w:p>
    <w:p>
      <w:r>
        <w:t>Aus den übereinstimmenden Unterlagen ergeben sich somit keine Anhaltspunkte für eine wesentliche Veränderung des Gesundheitszustandes des Beschwerdefüh rers seit der rentenzusprechenden Verfügung</w:t>
      </w:r>
    </w:p>
    <w:p>
      <w:r>
        <w:t>vom 21. November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