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IV.2017.00799 vom 20. November 2018</w:t>
      </w:r>
    </w:p>
    <w:p>
      <w:r>
        <w:t>ZH Sozialversicherungsgericht, 2018-11-20, DE</w:t>
      </w:r>
    </w:p>
    <w:p>
      <w:r>
        <w:rPr>
          <w:b/>
        </w:rPr>
        <w:t xml:space="preserve">Quelle: </w:t>
      </w:r>
      <w:r>
        <w:t>https://mcp.opencaselaw.ch/entscheid/zh_sozialversicherungsgericht_IV.2017.00799</w:t>
      </w:r>
    </w:p>
    <w:p>
      <w:r>
        <w:t>FR: ZH_SOZIALVERSICHERUNGSGERICHT IV.2017.00799 du 20 novembre 2018</w:t>
      </w:r>
    </w:p>
    <w:p>
      <w:r>
        <w:t>IT: ZH_SOZIALVERSICHERUNGSGERICHT IV.2017.00799 del 20 novembre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 heit verursachte und nach zumutbarer Behandlung und Eingliederung ver bleibende ganze oder teilweise Verlust der Erwerbsmöglichkeiten auf dem in Betracht kommenden ausgeglichenen Arbeitsmarkt (Art. 7 Abs. 1 ATSG). Für die Beur tei lung des Vorliegens einer Erwerbsunfähigkeit sind ausschliesslich die Folgen der gesundheitlichen Beeinträchtigung zu berücksichtigen. Eine Erwerbsun 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 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voraus ( vgl. BGE 143 V 409 E. 4.5.2, 141 V 281 E. 2.1 , 130 V 396 E. 5.3 und E. 6 ). Eine fachärztlich einwandfrei festgestellte psychische Krankheit ist jedoch nicht ohne weiteres gleichbedeutend mit dem Vorliegen einer Invalidität. In jedem Ein zelfall muss eine Beeinträchtigung der Arbeits- und Erwerbsfähigkeit unab hängig von der Diagnose und grundsätzlich unbesehen der Ätiologie ausgewiesen und in ihrem Ausmass bestimmt sein. Entscheidend ist die nach einem weitgehend objektivierten Massstab zu beurteilende Frage, ob es der versicherten Person zumutbar ist, eine Arb eitsleistung zu erbringen (BGE 143 V 409 E. 4.2.1, 141 V 281 E. 3.7, 139 V 547 E. 5.2 , 127 V 294 E. 4c, je mit Hinweisen; vgl. Art. 7 Abs. 2 ATSG ).</w:t>
      </w:r>
    </w:p>
    <w:p>
      <w:r>
        <w:rPr>
          <w:b/>
        </w:rPr>
        <w:t>E. 1.4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 seits erlauben, das tatsächlich erreichbare Leistungsvermögen einzu schätzen (BGE 141 V 281 E. 2, E. 3.4-3.6 und 4.1; vgl. statt vieler: Urteil des Bundes ge richts 9C_590/2017 vom 1 5. Februar 2018 E. 5.1). Die Anerkennung eines renten begründenden Invaliditätsgrades ist nur zulässig, wenn die funktionellen Aus wirkungen der medizinisch festgestellten gesundheitlichen Anspruchs grund lage im Einzelfall anhand der Standardindikatoren schlüssig und widerspruchsfrei mit (zumindest) überwiegender Wahrscheinlichkeit nachge wiesen sind. Fehlt es an diesem Nachweis, hat die materiell beweisbelastete ver 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1.5</w:t>
      </w:r>
    </w:p>
    <w:p>
      <w:r>
        <w:t>Die für die Beurteilung der Arbeitsfähigkeit bei psychischen Erkrankungen im Regel 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1.6</w:t>
      </w:r>
    </w:p>
    <w:p>
      <w:r>
        <w:t>Übergangsrechtlich ist bedeutsam, dass die vor der Rechtsprechungsänderung eingeholten Gutachten nicht einfach ihren Beweiswert verlieren. Vielmehr ist im Rahmen einer gesamthaften Prüfung des Einzelfalls mit seinen spezifischen Gegebenheiten und den erhobenen Rügen entscheidend, ob ein abschliessendes Abstellen auf die vorhandenen Beweisgrundlagen vor Bundesrecht standhält (BGE 141 V 281 E. 8 unter Hinweis auf BGE 137 V 210 E. 6). Mithin ist im kon kreten Fall zu klären, ob die beigezogenen Gutachten – allenfalls zusammen mit weiteren fachärztlichen Berichten - eine schlüssige Beurteilung anhand der massgeblichen Indikatoren erlauben oder nicht. Je nach Abklärungstiefe und -dichte kann zudem unter Umständen eine punktuelle Ergänzung genügen (vgl.</w:t>
      </w:r>
    </w:p>
    <w:p>
      <w:r>
        <w:t>Urteile des Bundesgerichts 8C_604/2017 vom 1 5. März 2018 E. 5.2.2 und 8C_300/2017 vom 1. Februar 2018 E. 4.2).</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Der Versicherte erhob am 15. Juli 2017, vertreten durch seinen behandelnden Psychotherapeuten, Beschwerde gegen die Verfügung vom 23. Juni 2017 (Urk. 2) und beantragte, diese sei aufzuheben und es sei ihm seit mindestens 18. Dezember 2014 eine ganze Rente zuzusprechen, eventuell sei ein neutrales, polydisziplinä res Gutachten in Auftrag zu geben (Urk. 1 S. 1 Ziff. 1-3).</w:t>
      </w:r>
    </w:p>
    <w:p>
      <w:r>
        <w:t>Die IV Stelle beantragte mit Beschwerdeantwort vom 14. September 2017 (Urk. 5) die Abweisung der Beschwerde. Dies wurde dem Beschwerdeführer am 11. Oktober 2017 zur Kenntnis gebracht (Urk. 7). Das Gericht zieht in Erwägung: 1.</w:t>
      </w:r>
    </w:p>
    <w:p>
      <w:r>
        <w:rPr>
          <w:b/>
        </w:rPr>
        <w:t>E. 2.1</w:t>
      </w:r>
    </w:p>
    <w:p>
      <w:r>
        <w:t>Die Beschwerdegegnerin begründete die Abweisung des Leistungsbegehrens in der angefochtenen Verfügung (Urk. 2) damit, dass aufgrund der versicherungs medizinischen Beurteilung die gestellten Diagnosen einer rezidivierenden depressiven Störung, aktuell mittelgradige Episode, und einer Aufmerksamkeits- und Aktivitätsstörung zwar nachvollziehbar seien, aus den Akten jedoch hervor gehe, dass beim Beschwerdeführer gute Ressourcen vorlägen und die psychiatri sche Behandlung intensiviert werden könne. Dies lasse darauf schliessen, dass er trotz der psychischen Einschränkungen einer Arbeitstätigkeit nachgehen könne (S. 1 f.).</w:t>
      </w:r>
    </w:p>
    <w:p>
      <w:r>
        <w:t>Daran hielt die Beschwerdegegnerin in ihrer Beschwerdeantwort (Urk. 5) grund sätzlich fest.</w:t>
      </w:r>
    </w:p>
    <w:p>
      <w:r>
        <w:rPr>
          <w:b/>
        </w:rPr>
        <w:t>E. 2.2</w:t>
      </w:r>
    </w:p>
    <w:p>
      <w:r>
        <w:t>Der Beschwerdeführer stellte sich demgegenüber beschwerdeweise (Urk. 1) auf den Standpunkt, er sei seit dem Frühjahr 2014 durchgehend zu 100 % arbeits un fähig (S. 1). Das in Auftrag gegebene psychiatrische Gutachten, auf welches die Beschwerdegegnerin ausschliesslich zur Entscheidfindung abgestellt habe, sei nicht beweiskräftig und genüge deshalb in keiner Weise als Entscheidgrundlage (S. 3 f.).</w:t>
      </w:r>
    </w:p>
    <w:p>
      <w:r>
        <w:rPr>
          <w:b/>
        </w:rPr>
        <w:t>E. 2.3</w:t>
      </w:r>
    </w:p>
    <w:p>
      <w:r>
        <w:t>Streitig und zu prüfen ist, ob der Beschwerdeführer Anspruch auf eine Rente hat. 3. 3.1</w:t>
      </w:r>
    </w:p>
    <w:p>
      <w:r>
        <w:t>Dr. med. Z.___ , Facharzt für Psychiatrie und Psychotherapie, führte in seinem undatierten, wohl im Juli 2014 erstellten Bericht (Urk. 6/53/13; vgl.</w:t>
      </w:r>
    </w:p>
    <w:p>
      <w:r>
        <w:t>Urk. 6/53/1-5 S. 4) aus, dass er den Beschwerdeführer seit 2005 psychiatrisch behandle, und nannte eine rezidivierende depressive Störung, gegenwärtig mit telgradig, eine Aktivitäts- und Aufmerksamkeitsstörung und eine kombinierte Persönlichkeitsstörung als Diagnosen. 3.2</w:t>
      </w:r>
    </w:p>
    <w:p>
      <w:r>
        <w:t>Dem Bericht von Dr. med. A.___ , Oberarzt, B.___ , Privat klinik C.___ , vom 27. Januar 2015 (Urk. 6/38 = Urk. 6/39) ist zu ent nehmen, dass der Beschwerdeführer seit dem 23. Dezember 2014 in der Klinik zum zweiten Mal stationär psychiatrisch behandelt wird. Dr. A.___ nannte eine rezidivierende depressive Störung, gegenwärtig schwere Episode ohne psychoti sche Symptome (ICD-10 F33.2), und eine einfache Aktivitäts- und Aufmerksam keitsstörung (ICD-10 F90.0) als Diagnosen (S. 1 Mitte). 3.3</w:t>
      </w:r>
    </w:p>
    <w:p>
      <w:r>
        <w:t>Dr. A.___ führte in seinem Bericht vom 13. März 2015 (Urk. 6/44) aus, dass sich der Beschwerdeführer, bei gleich gebliebenen Diagnosen (Ziff. 1.1; vgl. vor ste hend E. 3.2) seit dem 23. Dezember 2014 immer noch in stationärer Behand lung befinde (Ziff. 1.3). Seit dem 23. Dezember 2014 bestehe für die zuletzt ausgeübte Tätigkeit als Schreiner eine 100%ige Arbeitsunfähigkeit (Ziff. 1.6). Bei einer (Teil )Remission der Symptomatik könnten insbesondere die Belastbarkeit und Kon zentrationsfähigkeit für den angestammten Beruf wieder deutlich gebessert erscheinen und die Arbeitsfähigkeit sukzessive gesteigert werden (Ziff. 1.8). 3.4</w:t>
      </w:r>
    </w:p>
    <w:p>
      <w:r>
        <w:t>Lic. phil. D.___ , Neuropsychologin und Psychologin FSP, B.___ , Privatklinik C.___ , berichtete am 30. März 2015 über die am 24. März 2015 während des stationären Aufenthalts in der Klin i k durch geführte neuropsy chologische Untersuchung (Urk. 6/53/7-12) und führte aus, dass eine leichte neu ropsychologische Störung, hauptsächlich im Rahmen einer einfachen Aktivitäts- und Aufmerksamkeitsstörung (ICD-10 F90.0) sowie der depressiven Störung (ICD</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Z73)</w:t>
      </w:r>
    </w:p>
    <w:p>
      <w:r>
        <w:t>Im Rahmen der neuropsychologischen Abklärungen vom 2 9. und 30. September 2016 habe sich die Verdachtsdiagnose einer Autismus-Spektrum-Störung und insbesondere eines Asperger-Syndroms nicht erhärten können. Der Beschwerde führer habe in allen durchgeführten neuropsychologischen Tests zur Überprüfung der sozialen Kognitionen unauffällige Ergebnisse erzielt (S. 3 oben; vgl. den dies bezüglichen neuropsychologischen Bericht vom 30. September 2016 in Urk. 6/78/8-11).</w:t>
      </w:r>
    </w:p>
    <w:p>
      <w:r>
        <w:t>Vom 8. September bis zum 23. Oktober 2016 habe eine 100%ige Arbeitsun fähig keit bestanden. Die Weiterführung der psychiatrisch-psychotherapeutischen Be handlung sowie die Fortführung der psychopharmakologischen Therapie werde dringend empfohlen. Zudem werde die Fortführung der Paartherapie empfohlen (S. 4). 3.10</w:t>
      </w:r>
    </w:p>
    <w:p>
      <w:r>
        <w:t>Dr. med. H.___, Facharzt für Psychiatrie und Psychotherapie und für Neurologie, erstattete das von der Beschwerdegegnerin in Auftrag gegebene psychiatrische Gutachten am 27. Januar 2017 (Urk. 6/83) und nannte folgende Diagnosen mit Auswirkung auf die Arbeitsfähigkeit (S. 41 Ziff. V.III.1): - rezidivierende depressive Störung, aktuell mittelgradige Episode (ICD-10 F33.1) - Aufmerksamkeits- und Aktivitätsstörung (ICD-10 F90.0) - narzisstische Persönlichkeitsakzentuierung</w:t>
      </w:r>
    </w:p>
    <w:p>
      <w:r>
        <w:t>Als Diagnose ohne Auswirkung auf die Arbeitsfähigkeit nannte er einen aktuellen Konsum von Cannabis (ICD-10 F12; S. 41 Ziff. V.III.2).</w:t>
      </w:r>
    </w:p>
    <w:p>
      <w:r>
        <w:t>Dr. H.___ legte dar, dass in der gutachterlichen Gesamtschau anhand der Akten lage, der Eigenanamnese und des klinischen Befundes beim Beschwerde führer eine rezidivierende depressive Störung mit einer 2004/2005 aufgetretenen psychotischen Episode und einer wohl leichten psychotischen Episode zirka 2011 plausibel sei. In den letzten 13 Jahren habe die Ausprägung der Depression fluk tuiert. Derzeit sei der Schweregrad der Depression als leicht bis mittelgradig ein zustufen. Die Diagnose einer Aufmerksamkeits- und Aktivitätsstörung sei eben falls plausibel. Zudem gebe es beim Beschwerdeführer deutliche Hinweise auf zumindest eine narzisstische Persönlichkeitsakzentuierung. Die Diagnose einer ängstlich-vermeidenden Persönlichkeitsstörung sei hingegen nicht nachvollzieh bar, hierfür seien die nötigen diagnostischen Kriterien nicht erfüllt. Dagegen wür den die Eigenanamnese des Beschwerdeführers und der klinische Befund sprechen. Auch passe die Diagnose einer ängstlich-vermeidenden Per sönlich keitsstörung nicht zur Diagnose einer Aufmerksamkeits- und Aktivitäts störung, da solche Menschen im Regelfall nicht ängstlich-vermeidend seien. Auch die Diagnose einer schizoiden Persönlichkeitsstörung sei nicht nachvollziehbar, die diagnostischen Kriterien seien nicht erfüllt. Der Beschwerdeführer sei nicht gleichgültig gegen Lob oder Kritik, im Gegenteil sei er sehr kritikempfindlich, könne durchaus Freude empfinden und habe freundschaftliche Beziehungen. Auch eine sexuelle Abstinenz liege nicht vor. Gegen die Diagnose einer schizoiden Persönlichkeitsstörung spreche au ch das unauffällige testpsycholo gische Profil, das durchgeführt worden sei, um eine Störung aus dem Autismus spektrum, genauer gesagt eines Asperger Syndroms, zu untersuchen (S. 32 ff. Ziff. IV).</w:t>
      </w:r>
    </w:p>
    <w:p>
      <w:r>
        <w:t>Für die angestammte Tätigkeit als Betreuer von Jugendlichen bestehe eine Arbeitsunfähigkeit von 50 %. Im Verlauf seit Mitte 2014 habe eine fluktuierende Arbeitsunfähigkeit bestanden. Es sei plausibel, dass von zirka Juli 2014 bis Oktober 2016 eine 100%ige Arbeitsunfähigkeit vorgelegen habe. In der ange pass ten Tätigkeit als Schreiner bestehe eine Arbeitsunfähigkeit von 25 % zum Zeit punkt der Begutachtung. Von Juli 2014 bis Oktober 2016 sei die durch schnittliche Arbeitsunfähigkeit (mit deutlichen Fluktuationen) auf 50 % zu schätzen (S. 45 f. Ziff. V.VI.1). In einer weiter angepassten Tätigkeit bestehe eine Arbeitsfähigkeit von 75 % ab der Begutachtung analog zur Tätigkeit als Schreiner (S. 47 Ziff. V.VI.2). 3.11</w:t>
      </w:r>
    </w:p>
    <w:p>
      <w:r>
        <w:t>In seiner Stellungnahme vom 15. Februar 2017 (Urk. 6/85/6-7) führte pract. med. I.___ , Facharzt für Arbeitsmedizin, Regionaler Ärztlicher Dienst (RAD), aus, dass auf das eingeholte psychiatrische Gutachten von Dr. H.___ (vorstehend E. 3.10) abgestellt werden könne. 4. 4.1</w:t>
      </w:r>
    </w:p>
    <w:p>
      <w:r>
        <w:t>Der Beschwerdeführer ist gelernter Schreiner. Als er sich am 27. Mai 2011 zum ersten Mal bei der Invalidenversicherung zum Leistungsbezug anmeldete, befand er sich seit August 2009 in der Ausbildung zum Fachmann Betreuung, schloss diese jedoch nicht ab. Anfang Januar 2012 begann der Beschwerdeführer wieder als Schreiner zu arbeiten, beginnend in einem 50%-Pensum und ab März 2012 in einem 60%-Pensum. In Absprache mit seinem Therapeuten wurde vereinbart, das Pensum bis im August 2012 auf 100 % zu steigern. Die Beschwerdegegnerin ging damals davon aus, dass die gelernte Tätigkeit als Schreiner einer medizinisch angepassten Tätigkeit entspreche (vgl. Urk. 6/3 Ziff. 5.2; Urk. 6/23 S. 1). Nach dem de r Beschwerdeführer der Aufforderung der Beschwerdegegnerin mittels Schreiben vom 28. August 2012 (Urk. 6/24) und Mahnung vom 11. Oktober 2012 (Urk. 6/25) nicht nach gekommen war mitzuteilen, ob er das Pensum wie geplant auf 100 % habe steigern können, konnte die Beschwerde gegnerin nicht prüfen, ob ein A nspruch auf eine Rente bestand . In der Folge wies die Beschwerdegegne rin das Leistungsbegehren mit Verfügung vom 22. Januar 2013 (Urk. 6/29) ab.</w:t>
      </w:r>
    </w:p>
    <w:p>
      <w:r>
        <w:t>Von Juli 2012 bis Mitte März 2014 war der Beschwerdeführer bei der J.___ GmbH als Schreiner tätig, wobei das Arbeitsverhältnis aus wirtschaftlichen Gründen beendet wurde (Urk. 6/43; Urk. 6/46 S. 1). Seither war er nicht mehr erwerbstätig und wird von der Sozialhilfe unterstützt (vgl. Urk. 6/83 S. 24 Ziff. II). Am 5. Dezember 2014 meldete sich der Beschwerdeführer erneut bei der Invaliden versicherung zum Leistungsbezug an (Urk. 6/31). 4.2</w:t>
      </w:r>
    </w:p>
    <w:p>
      <w:r>
        <w:t>Der psychiatrische Gutachter Dr. H.___ ist Facharzt für Psychiatrie und Psycho therapie sowie für Neurologie, so dass er zur Beurteilung des Gesund heitszustands des Beschwerdeführers grundsätzlich befähigt ist. Das psychiatri sche Gutachten erscheint denn auch für die streitigen Belange umfassend und berücksichtigt die geklagten Beschwerden des Beschwerdeführers. Zudem wurde es in Kenntnis der Vorakten (Anamnese) erstellt und leuchtet in der Darlegung der medizinischen Zusammenhänge und in der Beurteilung der medizinischen Situation ein und die Schlussfolgerungen wurden nachvollziehbar begründet. Damit erfüllt das psychiatrische Gutachten die praxisgemässen Kriterien an ein beweiskräftiges Gutachten (vgl. vorstehend E. 1.7), weshalb zur Beurteilung des Gesundheits zu stands des Beschwerdeführers grundsätzlich darauf abzustellen ist. 4.3</w:t>
      </w:r>
    </w:p>
    <w:p>
      <w:r>
        <w:t>Dr. H.___ diagnostizierte eine rezidivierende depressive Störung, aktuell mittel gradige Episode (ICD-10 F33.1), eine Aufmerksamkeits- und Aktivitäts störung (ICD-10 F90.0) und eine narzisstische Persönlichkeits akzentuierung mit Aus wir kung auf die Arbeitsfähigkeit</w:t>
      </w:r>
    </w:p>
    <w:p>
      <w:r>
        <w:t>sowie einen aktuellen Konsum von Cannabis ohne Auswirkung auf die Arbeitsfähigkeit. Er attestierte dem Beschwerdeführer in der angestammten Tätigkeit als Betreuer von Jugendlichen eine aktuelle Arbeits un fähigkeit von 50 %. Von zirka Juli 2014 bis Oktober 2016 habe eine 100%ige Arbeitsunfähigkeit vorgelegen. In der angepassten Tätigkeit als Schreiner bestehe aktuell eine Arbeitsunfähigkeit von 25 %. Von Juli 2014 bis Oktober 2016 habe eine Arbeitsunfähigkeit von durchschnittlich 50 % vor gelegen. Auch in einer weiter en angepassten Tätigkeit bestehe eine Arbeits fähigkeit von aktuell 75 % (vorstehend E. 3.10).</w:t>
      </w:r>
    </w:p>
    <w:p>
      <w:r>
        <w:t>Das Bundesgericht entschied mit BGE 143 V 418, dass grundsätzlich sämtliche psychischen Erkrankungen für die Beurteilung der Arbeitsfähigkeit einem struk turierten Beweisverfahren nach BGE 141 V 281 zu unterziehen sind (vgl.</w:t>
      </w:r>
    </w:p>
    <w:p>
      <w:r>
        <w:t>vor ste hend E. 1.4), so auch vorliegend. Es ist deshalb nachfolgend aus rechtlicher Sicht zu beurteilen, ob aufgrund der rezidivierenden depressiven Störung, aktuell mittelgradige Episode, der Aufmerksamkeits- und Aktivitäts störung und der narzisstischen Persönlichkeitsakzentuierung eine Arbeitsun fähigkeit ausgewiesen ist. 4.4</w:t>
      </w:r>
    </w:p>
    <w:p>
      <w:r>
        <w:t>Zum Komplex Gesundheitsschädigung ist in Bezug auf den Indikator Ausprägung der diagnoserelevanten Befunde festzuhalten, dass der Beschwerdeführer auf grund des depressiven Syndroms an teilweiser Freudminderung, Grübel neigung, leichteren Schlafstörungen und Ängsten leidet (Urk. 6/83 S. 32 Ziff. IV, vgl.</w:t>
      </w:r>
    </w:p>
    <w:p>
      <w:r>
        <w:t>S. 28 f. Ziff. III).</w:t>
      </w:r>
    </w:p>
    <w:p>
      <w:r>
        <w:t>In Bezug auf den Indikator Behandlungs- und Eingliederungserfolg oder –resistenz ist festzuhalten, dass der Beschwerdeführer seit Ende 2004 psychiat risch-psychotherapeutisch behandelt wird (vgl. Urk. 6/11/1-5 Ziff. 1.3 1.4; Urk. 6/83 S. 4 ff. Ziff. I; vgl. auch vorstehend E. 3.1, E. 3.10). Die bisherige Therapie ist teilweise lege artis. Nach Angaben des Beschwerdeführers findet eine regelmässige wöchentliche psychotherapeutische Behandlung beim Psychologen lic. phil. I F.___ statt (Urk. 6/83 S. 42 Ziff. IV.1), wobei der behandelnde Psychologe im Juni 2016 noch angab, der Beschwerdeführer könne nicht alle Termine wahrnehmen (vorstehend E. 3.8). Eine psychiatrische Behandlung findet laut Angaben des Beschwerdeführers hingegen kaum statt, er habe keine Termine bei seiner Psychiaterin Dr. E.___ , er würde nur Rezepte vor ihr erhalten (Urk. 6/83 S. 42 Ziff. IV.1). In der Vergangenheit wurde der Beschwerdeführer bereits stationär behandelt (vorstehend E. 3.2-3.3, E. 3.5, E. 3.9-3.10). An verblei benden Therapieoptionen besteht nach Ansicht des psychiatrischen Gutachters die Möglichkeit der Intensivierung der psychiatrischen Behandlung. Des Weiteren ist aus psychiatrischer Sicht eine vollständige Cannabisabstinenz indiziert (Urk. 6/83 S. 42 Ziff. IV.3). Demnach sind die Therapieoptionen noch nicht aus geschöpft, was auf eine positive Prognose hindeutet.</w:t>
      </w:r>
    </w:p>
    <w:p>
      <w:r>
        <w:t>In Bezug auf die Komorbidität ist festzuhalten, dass sich der Cannabiskonsum negativ auf die depressive Störung auswirkt. Die narzisstische Persönlichkeits ak zentuierung und erhöhte Kränkbarkeit wirken sich ebenfalls negativ auf die depressive Störung aus (Urk. 6/83 S. 41 Ziff. III.4).</w:t>
      </w:r>
    </w:p>
    <w:p>
      <w:r>
        <w:t>Zum Komplex Persönlichkeit ist festzuhalten, dass keine Persönlichkeitsstörung vorliegt (vorstehend E. 3.10). Der Beschwerdeführer verfügt über gute kognitive und mnestische Fähigkeiten, eine gute Kommunikationsfähigkeit sowie eine gute Ausbildung (Urk. 6/83 S. 39 Ziff. V.I.8, S. 40 Ziff. V.II.5) . Er verfügt demnach durchaus über persönliche Ressourcen.</w:t>
      </w:r>
    </w:p>
    <w:p>
      <w:r>
        <w:t>Zum Komplex sozialer Kontext ist festzuhalten, dass d er Beschwerdeführer mit seiner Partnerin in einer Wohnung zusammenlebt, über einen guten Freundes kreis verfügt und sich auch regelmässig mit Freunden trifft. Auch macht er Urlaube, fährt dabei, obwohl er über Ängste beim Autofahren berichtet, weite Strecken ins Ausland und hat dort keine Schwierigkeiten, sich in die Familie seiner Partnerin zu integrieren. Zudem verfügt der Beschwerdeführer über eine n geregelten Tagesablauf und geht diversen Aktivitäten nach. So arbeitet er aus giebig handwerklich sowohl im Garten als auch im häuslichen Bereich, führt komplexe Elektronikbasteleien durch und kann sich hierfür auch lange auf die Tätigkeit konzentrieren (Urk. 6/83 S. 44 Ziff. V.V.2, vgl. S. 14 ff. Ziff. II). Somit verfügt der Beschwerdeführer durchaus über Ressourcen.</w:t>
      </w:r>
    </w:p>
    <w:p>
      <w:r>
        <w:t>Zu prüfen ist weiter die Konsistenz. Hinsichtlich des Gesichtspunkts der gleich mässigen Einschränkungen des Aktivitätenniveaus in allen vergleichbaren Lebens bereichen ist festzuhalten, dass diesbezüglich keine gleichmässigen Ein schränkungen bestehen. Der Beschwerdeführer war zuletzt von Juli 2012 bis Mitte März 2014 bei der J.___ GmbH als Schreiner angestellt, seither hat er nicht mehr gearbeitet (vorstehend E. 4.1). Daneben zeigt der Beschwerdeführer jedoch Aktivitäten im Tagesablauf, betätigt sich handwerklich im Garten und im häusli chen Bereich, verfügt über einen guten Freundeskreis, macht Urlaub und fährt Auto (Urk. 6/83 S. 44 Ziff. V.V.2). Ausserdem ist das Aktivitätenniveau im Ver gleich zum Zeitpunkt vor Eintritt der Gesundheitsschädigung nicht wesentlich reduziert (Urk. 6/82 S. 44 Ziff. V.V.3).</w:t>
      </w:r>
    </w:p>
    <w:p>
      <w:r>
        <w:t>Hinsichtlich des Gesichtspunkts des behandlungs- und eingliederungs anam nes tisch ausgewiesenen Leidensdrucks ist schliesslich festzuhalten, dass psychothe rapeutische und stationäre Behandlungen stattfanden. Die psychiatri sche Behandlung finde hingegen kaum statt (Urk. 6/83 S. 42 Ziff. IV.1). Dies deutet auf einen gewissen Leidensdruck hin. 4.5</w:t>
      </w:r>
    </w:p>
    <w:p>
      <w:r>
        <w:t>Damit resultiert ein Gesamtbild, welches aus psychi atri scher Sicht nicht auf bedeutende funktionelle Beeinträchtigungen schliessen lässt. Die vom psychiatri schen Gutachter attestierte aktuelle, mithin ab Begutachtungszeitpunkt geltende, 50%ige Arbeitsunfähigkeit in der angestammten Tätigkeit als Betreuer von Jugendlichen beziehungsweise 25%ige Arbeitsunfähigkeit in der Tätigkeit als Schreiner oder sonstigen angepassten Tätigkeit (vorstehend E. 3.10, E. 4.3) über zeugt daher nicht. Ob es sich dem psychiatrische n Gutachter fol gend basierend auf den Feststellungen der erstmaligen Anmeldung zum Leistungs bezug (vgl. vor stehend E. 4.1) - bei der Tätigkeit als Betreuer von Jugendlichen um die ange stammte Tätigkeit und bei der Tätigkeit als Schreiner um eine angepasste Tätig keit handelt (vgl. Urk. 6/83 S. 45 Ziff. VI.1) oder ob es sich nicht vielmehr bei der Tätigkeit als Schreiner um die angestammte Tätigkeit handelt, braucht vorliegend deshalb nicht abschliessend beurteilt zu werden.</w:t>
      </w:r>
    </w:p>
    <w:p>
      <w:r>
        <w:t>Da die Arbeitsunfähigkeit ein unbestimmter Rechtsbegriff des formellen Gesetzes ist ( Art. 6 ATSG), kommt der Arztperson bei der Folgenabschätzung der von ihr erhobenen gesundheitlichen Beeinträchtigung keine abschliessende Beurteilungs kompetenz zu, sondern sie nimmt hierzu Stellung, das heisst sie gibt eine Schätzung ab. Diese ist durch die rechtsanwendenden Behörden im Rahmen der rechtlichen Vorgaben zu würdigen (BGE 140 V 193 E. 3.1 und 3.2). Weil die Arbeitsfähigkeit somit keine rein medizinische, sondern letztlich eine juristische Frage ist, können sich Konstellationen ergeben, bei welchen von der im medizi nischen Gutachten festgestellten Arbeitsfähigkeit abzuweichen ist, ohne dass dieses seinen Beweiswert verlöre (SVR 2013 IV Nr. 9 S. 21, Urteil des Bundesge richts 8C_842/2011 vom1 6. Oktober 2012 E. 4.2.2). Im vorliegenden Fall ist insofern vom psychiatrischen Gutachten abzuweichen, als dass festgehalten werden kann, dass der Beschwerdeführer aus versicherungsrechtlicher Sicht ab dem Begutachtungszeitpunkt, mithin ab November 2016 (vgl. Urk. 6/83 S. 2 unten) , in seiner Arbeitsfähigkeit nicht eingeschränkt ist. 4.6</w:t>
      </w:r>
    </w:p>
    <w:p>
      <w:r>
        <w:t>Dr. H.___ legte in seinem Gutachten in schlüssiger und nachvollziehbarer Weise dar, weshalb keine Persönlichkeitsstörung, insbesondere keine ängstlich-vermei dende Persönlichkeitsstörung oder schizoide Persönlichkeitsstörung, vorliegt (vorstehend E. 3.10). Darauf ist abzustellen. Die Berichte von Dr. Z.___ , lic. phil. I F.___ und Dr. E.___ , die eine Persönlichkeitsstörung diagnostizierten (vorstehend E. 3.1, E. 3.5, E. 3.8), vermögen somit am Beweiswert des Gutachtens nichts zu ändern. 4.7 4.7.1</w:t>
      </w:r>
    </w:p>
    <w:p>
      <w:r>
        <w:t>Hinsichtlich der Beurteilung der Arbeitsfähigkeit des Beschwerdeführers vor dem Zeitpunkt der psychiatrischen Begutachtung im November 2016 hielt Dr. H.___ fest, dass es in Bezug auf die (angestammte) Tätigkeit als Betreuer von Jugendli chen plausibel sei, dass von zirka Juli 2014 bis Oktober 2016 eine 100%ige Arbeitsunfähigkeit vorgelegen habe. Die Arbeitsunfähigkeit als Schreiner schätze er hingegen von Juli 2014 bis Oktober 2016 auf durchschnittlich 50 % (vorste hend E. 3.10, E. 4.3).</w:t>
      </w:r>
    </w:p>
    <w:p>
      <w:r>
        <w:t>Dr. Z.___ , der damalige behandelnde Psychiater des Beschwerdeführers, machte in seinem Bericht vom Juli 2014 keine Angaben zur Arbeitsfähigkeit (vorstehend E. 3.1). Von Mitte bis Ende 2014 liegen keine weiteren Arztberichte vor. Von Ende Dezember 2014 bis im April 2015 wurde der Beschwerdeführer in der Privatklinik der B.___ in C.___ stationär behandelt (vorstehend E. 3.2-3.3, E. 3.5). Ein Arzt der B.___ attestierte dem Beschwerdeführer im März 2015, als sich dieser noch in stationärer Behandlung befand, sodann eine seit Dezember 2014 bestehende 100%ige Arbeitsunfähigkeit für die zuletzt ausgeübte Tätigkeit als Schreiner (vorstehend E. 3.3). Dass der Beschwerdeführer während des stationären Aufenthaltes nicht arbeitsfähig war, ist nach vollzieh bar. Dem neuropsychologischen Bericht vom März 2015 sind keine Angaben zur Arbeits fähigkeit zu entnehmen (vorstehend E. 3.4).</w:t>
      </w:r>
    </w:p>
    <w:p>
      <w:r>
        <w:t>Der behandelnde Psychologe lic. phil. I F.___ attestierte dem Beschwerde führer im Juni 2015 eine seit Juli 2014 bestehende 100%ige Arbeitsunfähigkeit für die Tätigkeit als Schreiner und Betreuer (vorstehend E. 3.5). In Bezug auf diesen Bericht ist auf die Erfahrungstatsache hinzuweisen, dass Hausärztinnen und Hausärzte wie überhaupt behandelnde Arztpersonen beziehungsweise Therapiekräfte mitunter im Hinblick auf ihre auftragsrechtliche Vertrauens stellung in Zweifelsfällen eher zu Gunsten ihrer Patientinnen und Patienten aus sagen (BGE 135 V 465 E. 4.5, 125 V 351 E. 3b/cc). Ausserdem legte der behan delnde Psychologe nicht näher dar, aufgrund welcher Befunde und Beeinträchti gungen seit Juli 2014 eine 100%ige Arbeitsunfähigkeit vorliegen soll. Im Juli 2015 war der behandelnde Psychologe sodann der Ansicht, dass eine Schreiner tätigkeit in einem agogischen Bereich durchaus denkbar sei, ohne das Pensum jedoch näher zu umschreiben (vorstehend E. 3.6). Im Juni 2016 machte er hingen keine Angaben mehr zur Arbeitsfähigkeit (vorstehend E. 3.8).</w:t>
      </w:r>
    </w:p>
    <w:p>
      <w:r>
        <w:t>Schliesslich wurde der Beschwerdeführer erneut von A nfang September bis A nfang Oktober 2016 in der Privatklinik der B.___ in C.___ stationär behandelt. Eine Ärztin der B.___ attestierte dem Beschwer de führer sodann vom 8. September bis zum 23. Oktober 2016 eine 100%ige Arbeits un fähigkeit (vorstehend E. 3.9). Dass der Beschwerdeführer während des stationären Aufenthaltes und zirka zwei Wochen darüber hinaus nicht arbeits fä hig war, ist denn auch nachvollziehbar. 4.7.2</w:t>
      </w:r>
    </w:p>
    <w:p>
      <w:r>
        <w:t>Sämtliche Tatsachen, aus denen eine Anspruchsberechtigung abgeleitet wird, müssen zumindest mit dem Beweisgrad der überwiegenden Wahrscheinlichkeit nachgewiesen sein. Bleiben für den Leistungsanspruch erhebliche Tatsachen unbewiesen, so hat der Versicherte die Folgen dieser Beweislosigkeit zu tragen (Meyer/Reichmuth, Rechtsprechung des Bundesgerichtes zum IVG, 3. Auflage, Zürich/Basel/Genf 2014, Art. 28a N 278 und 280 mit Hinweisen).</w:t>
      </w:r>
    </w:p>
    <w:p>
      <w:r>
        <w:t>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261 E. 3b). 4.7.3</w:t>
      </w:r>
    </w:p>
    <w:p>
      <w:r>
        <w:t>Es liegen für den Zeitraum von Juli 2014 bis Oktober 2016 einerseits Ein schätzungen in verschiedenen echtzeitlichen medizinischen Berichten vor, welche – wie oben erwähnt einzeln, wie auch in der Gesamtheit – nicht zu überzeugen vermögen sowie andererseits die Einschätzung von Dr. H.___ in dessen Gutach ten vom Januar 2017. Darin kam Dr. H.___ zu folgendem Schluss:</w:t>
      </w:r>
    </w:p>
    <w:p>
      <w:r>
        <w:t>«Für die angepasste Tätigkeit als Schreiner schätze ich die durchschnittliche AUF (mit deutlichen Fluktuationen) von Juli 2014 bis Oktober 2016 im Zeitverlauf höher ein mit durchschnittlich 50 %. Der Versicherte hat während dieser Zeit auch über Aktivitäten berichtet wie Umzug, Renovierung der Wohnung usw., in denen die AUF eher niedriger einzuschätzen ist. Andererseits wurde dieser Zeitraum unterbrochen durch dokumentierte Phasen mit einer höheren AUF und durch stationäre Aufenthalte, während der die AF 0 % war. Somit ergibt sich mit über wiegender Wahrscheinlichkeit für diesen Zeitraum eine durchschnittliche AUF von 50 %» (Urk. 6/83 S. 46 unten und S. 47 oben).</w:t>
      </w:r>
    </w:p>
    <w:p>
      <w:r>
        <w:t>Die Einschätzung einer 50%igen Arbeitsunfähigkeit mit deutlichen Fluktuationen im Zeitraum von Juli 2014 bis Oktober 2016 von Dr. H.___ vermag ebenfalls nicht zu überzeugen. Zwar gab es in jenem Zeitraum zwei stationäre Aufenthalte mit einer ausgewiesenen Arbeitsunfähigkeit von 100 % für die jeweilige Dauer des Aufenthaltes (Ende Dezember 2014 bis zu einem zeitlich nicht näher definier ten Austritt im April 2015, mithin von rund 3 Monaten [vgl. Urk. 8/83/25], und 8. September bis 6. Oktober 2016, mithin von rund 1 Monat; vgl. vorstehend E. 3.2-3.3 sowie E. 3.9). In Bezug auf den zweiten hier relevanten stationären Aufent halt ist zu erwähnen, dass kurze Zeit nach dem Austritt die psychiatrische Begut achtung am 23. November 2016 stattfand mit der ab Begutachtungs zeitpunkt attestierten 25%igen Arbeitsunfähigkeit in der Tätigkeit als Schreiner und in angepassten Tätigkeiten (Urk. 6/83). Angesichts der sich nicht wesentlich unter scheidenden Diagnosen anlässlich des stationären Aufenthalts in 2016 und im Gutachten erscheint die von den Ärzten der B.___ attestierte Arbeits unfähigkeit mit dem stationären Aufenthalt an sich begründet zu sein, und sie entspricht mit überwiegender Wahrscheinlichkeit nicht einer hier zu berücksich tigenden Arbeitsfähigkeit aus medizinisch-theoretischer Sicht auch in angepass ten Tätigkeiten im Zeitraum vor der Begutachtung. In Bezug auf den ersten hier relevanten stationären Aufenthalt von Ende Dezember 2014 bis zu einem zeitlich nicht näher definierten Austritt im April 2015 ist ebenfalls von einer lediglich den stationären Aufenthalt betreffenden Arbeitsun fähigkeit von 100 % auszuge hen. Dabei wurde im entsprechenden Bericht einer seits wiederholt auf die grund sätzlich gute Prognose sowie die potentiell mögliche 100%ige Arbeitsfähigkeit nach Remission hingewiesen und andererseits auch das Vorliegen psychosozialer Belastungsfaktoren erwähnt (vgl. Urk. 6/44/2-3 Ziff. 1.4-1.8), womit ebenfalls nicht mit überwiegender Wahrscheinlichkeit von einer längerdauernden invali denversicherungsrechtlichen 100%igen Arbeitsun fähig keit in jeglicher Tätigkeit auszugehen ist. Dies muss umso mehr gelten, als im Juli 2015 eine Schreinertä tigkeit in einem agogischen Bereich als durchaus denkbar bezeichnet wurde mit sehr positiver Prognose (vgl. vorstehend E. 3.6).</w:t>
      </w:r>
    </w:p>
    <w:p>
      <w:r>
        <w:t>In jener Zeit von Juli 2014 bis Oktober 2016, in welcher der Beschwerdeführer nicht stationär behandelt wurde, erscheint sodann die von Dr. H.___ attestierte 50%ige Arbeitsfähigkeit (mit deutlichen Fluktuationen) - wie bereits erwähnt - als nicht überzeugend. Zum einen ist unklar, was mit den «deutlichen Fluktua tionen» konkret gemeint ist. Angesichts der stationären Aufenthalte einer seits und der von Dr. H.___ erwähnten zahlreichen Tätigkeiten und Aktivitäten andererseits kann davon ausgegangen werden, dass Abweichungen sowohl gegen oben (höhere Arbeitsfähigkeit) als auch gegen unten (tiefere Arbeits fähigkeit) gemeint wurden. Diese ungenaue Angabe ist jedoch nicht geeignet, eine verläss liche invalidenversicherungsrechtlich relevante Arbeitsun fähigkeit zu begründen. Im Übrigen ist angesichts des in jenem Zeitraum vorliegenden Gesundheitszu stands (im Wesentlichen die von Dr. H.___ gestellten Diagnosen mit Ausnahme einer schweren Ausprägung der depressiven Störung während der stationären Behandlung von Dezember 2014 bis April 2015; vgl. vorstehend E. 3.2-3.3, E. 3.5 sowie E. 3.10) mit der attestierten Arbeitsunfähigkeit von rund 50 % ebenfalls ein strukturiertes Beweisverfahren nach BGE 141 V 281 durchzu führen. Hierfür kann auf die vorstehenden Erwägungen E. 4.4-4.5 verwiesen werden. Insbesondere erfolgten im Zeitraum von 2014 bis 2016 zahlreiche Tätigkeiten und Aktivitäten, welche insbesondere mit Hinblick auf den ver haltens bezogenen Aspekt der Konsistenz beziehungsweise mit Hinblick auf die Frage nach der gleichmässigen Einschränkung des Aktivitätenniveaus in allen vergleichbaren Lebensbereichen beweisrechtlich entscheidend sind (BGE 141 V 281 E. 4.4). So habe der Beschwer deführer im Jahr 2014 für ein halbes Jahr einem Bekannten auf dem Biohof geholfen. Im Jahr 2015 sei er mit der Freundin zusammengezogen und sie hätten zusammen die Wohnung sehr ausführlich renoviert. Das habe er fast ein Jahr lang gemacht mit Unterbrechungen und dies sei eine gute Beschäftigung gewesen (Urk. 6/83 S. 24 f.). Zudem seien Urlaube in Holland erfolgt (Urk. 6/83 S. 16). Insgesamt kann somit auch im Zeitraum von Juli 2014 bis Oktober 2016 weder von einer 50%igen Arbeitsunfähigkeit als Schreiner und in angepassten Tätigkei ten noch von einer invalidenversicherungs rechtlich relevanten längerdauernden höheren Arbeitsunfähigkeit ausgegangen werden.</w:t>
      </w:r>
    </w:p>
    <w:p>
      <w:r>
        <w:t>Schliesslich ist von weiteren Abklärungen in Bezug auf die Arbeitsfähigkeit zwischen Juli 2014 und Oktober 2016 in antizipierter Beweiswürdigung abzuse hen ( BGE 124 V 94 E. 4b, 122 V 157 E. 1d ), da nicht davon auszugehen ist, dass weitere medizinische Abklärungen mit überwiegender Wahrscheinlich keit zu einem anderen Ergebnis führen. 4.8</w:t>
      </w:r>
    </w:p>
    <w:p>
      <w:r>
        <w:t>Nach dem Gesagten ist kein invalidisierender Gesundheitsschaden ausgewiesen, weshalb die Beschwerdegegnerin das Leistungsbegehren des Beschwerdeführers im Ergebnis zu Recht abgewiesen hat. Dies führt zur Abweisung der Beschwerde. 5.</w:t>
      </w:r>
    </w:p>
    <w:p>
      <w:r>
        <w:t>Da es um die Bewilligung oder Verweigerung von Versicherungsleistungen geht, ist das Verfahren kostenpflichtig. Die Gerichtskosten sind unabhängig vom Streit wert festzulegen ( Art. 69 Abs. 1 bis IVG) und auf Fr. 7 00.-- anzusetzen. Entspre chend dem Aus gang des Verfahrens sind sie dem u nterliegenden Beschwerde 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