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IV.2017.00772 vom 14. August 2018</w:t>
      </w:r>
    </w:p>
    <w:p>
      <w:r>
        <w:t>ZH Sozialversicherungsgericht, 2018-08-14, DE</w:t>
      </w:r>
    </w:p>
    <w:p>
      <w:r>
        <w:rPr>
          <w:b/>
        </w:rPr>
        <w:t xml:space="preserve">Quelle: </w:t>
      </w:r>
      <w:r>
        <w:t>https://mcp.opencaselaw.ch/entscheid/zh_sozialversicherungsgericht_IV.2017.00772</w:t>
      </w:r>
    </w:p>
    <w:p>
      <w:r>
        <w:t>FR: ZH_SOZIALVERSICHERUNGSGERICHT IV.2017.00772 du 14 août 2018</w:t>
      </w:r>
    </w:p>
    <w:p>
      <w:r>
        <w:t>IT: ZH_SOZIALVERSICHERUNGSGERICHT IV.2017.00772 del 14 agosto 2018</w:t>
      </w:r>
    </w:p>
    <w:p>
      <w:pPr>
        <w:pStyle w:val="Heading2"/>
      </w:pPr>
      <w:r>
        <w:t>Erwägungen</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 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 eitsleistung zu erbringen (BGE 143 V 409 E. 4.2.1, 141 V 281 E. 3.7, 139 V 547 E. 5.2 , 127 V 294 E. 4c, je mit Hinweisen; vgl. Art. 7 Abs. 2 ATSG ).</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w:t>
      </w:r>
    </w:p>
    <w:p>
      <w:r>
        <w:t>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 nuar 2018 E. 3.1 mit Hinweisen).</w:t>
      </w:r>
    </w:p>
    <w:p>
      <w:r>
        <w:rPr>
          <w:b/>
        </w:rPr>
        <w:t>E. 1.4</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 beitsunfähigkeit in nachvollziehbar begründeter Weise verneint wird und allfäl 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chronifizert gelten kann und auch nicht mit Komorbiditäten einhergeht, bedarf es in aller Regel keines struk turierten Beweisverfahrens (BGE 143 V 409 E. 4.5.3; vgl. Urteil des Bundesge richts 9C_580/2017 vom 1 6. Januar 2018 E. 3.1).</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rPr>
          <w:b/>
        </w:rPr>
        <w:t>E. 2</w:t>
      </w:r>
    </w:p>
    <w:p>
      <w:r>
        <w:t>Der Versicherte erhob am 8. Juli 2017 Beschwerde ( Urk. 1) gegen die Verfügung vom 8. Juni 2017 (Urk. 2) und beantragte, diese sei aufzuheben und es seien ihm die gesetzlichen Leistungen auszurichten. Die Sache sei an die Vorinstanz zu rückzuweisen, um weitere Abklärungen zu tätigen (S. 2).</w:t>
      </w:r>
    </w:p>
    <w:p>
      <w:r>
        <w:t>Die IV-Stelle beantragte mit Beschwerdeantwort vom 12. September 2017 (Urk. 5) die Abweisung der Beschwerde. Dies wurde dem Beschwerdeführer am 23. Okto ber 2017 zur Kenntnis gebracht (Urk. 7).</w:t>
      </w:r>
    </w:p>
    <w:p>
      <w:r>
        <w:t>Das Gericht zieht in Erwägung: 1.</w:t>
      </w:r>
    </w:p>
    <w:p>
      <w:r>
        <w:rPr>
          <w:b/>
        </w:rPr>
        <w:t>E. 2.1</w:t>
      </w:r>
    </w:p>
    <w:p>
      <w:r>
        <w:t>Die Beschwerdegegnerin ging in der angefochtenen Verfügung (Urk. 2) davon aus, dass keine psychiatrischen Diagnosen festgestellt worden seien, welche Ein fluss auf die Arbeitsfähigkeit hätten. Unter Berücksichtigung aller medizinischen Akten sei dem Beschwerdeführer die bisherige Tätigkeit als Arbeitsagoge wie auch eine optimal angepasste Tätigkeit weiterhin zu 100 % zumutbar (S. 1).</w:t>
      </w:r>
    </w:p>
    <w:p>
      <w:r>
        <w:rPr>
          <w:b/>
        </w:rPr>
        <w:t>E. 2.2</w:t>
      </w:r>
    </w:p>
    <w:p>
      <w:r>
        <w:t>Demgegenüber machte der Beschwerdeführer beschwerdeweise geltend (Urk. 1), sein behandelnder Psychologe habe das psychiatrische Gutachten insofern kriti siert, als die diagnostische und anamnestische Symptombeschreibung ungenü gend und sogar über weite Strecken falsch sei. Der Psychologe komme in seiner Stellungnahme zum Schluss, dass das Gutachten vor dem Hintergrund der eige nen therapeutischen Erfahrung in Bezug auf Diagnose und Leistungsfähigkeit nicht haltbar sei. Die Annahme der Beschwerdegegnerin, dass keine psychiatri sche Diagnose vorliege, stimme nicht. Sowohl die Rehaklinik O.___ wie auch die behandelnden Ärzte würden eine Diagnose mit Auswirkung auf die Arbeitsfähig keit stellen (S. 5).</w:t>
      </w:r>
    </w:p>
    <w:p>
      <w:r>
        <w:rPr>
          <w:b/>
        </w:rPr>
        <w:t>E. 2.3</w:t>
      </w:r>
    </w:p>
    <w:p>
      <w:r>
        <w:t>Streitig und zu prüfen ist der Anspruch des Beschwerdeführers auf Leis tungen der Invalidenversicherung.</w:t>
      </w:r>
    </w:p>
    <w:p>
      <w:r>
        <w:rPr>
          <w:b/>
        </w:rPr>
        <w:t>E. 3.1</w:t>
      </w:r>
    </w:p>
    <w:p>
      <w:r>
        <w:t>Dr. med. A.___, Facharzt für Psychiatrie und Psychotherapie, berichtete am 14. September 2012 (Urk. 6/12) und nannte als Diagnose mit Auswirkung auf die Arbeitsfähigkeit eine rezidivierende depressive Störung, gegenwärtig mittel gradige Episode (ICD-10 F33.1). Er führte aus, dass er den Beschwerdeführer seit Mai 2011 behandle (S. 1 Ziff. 1.2). Die Prognose sei langfristig gut nach der Über windung der Orientierungslosigkeit mit Möglichkeit der beruflichen Neuorientie rung und nach Abklingen der Depression (S. 2 Ziff. 1.4). Es bestehe eine 100%ige Arbeitsunfähigkeit seit dem 1. Juli 2012 bis auf weiteres (S. 3 Ziff. 1.6). Eine ein gehende Berufsberatung sei dringend indiziert. Die Motivation des Beschwerde führers zur Ausübung einer für ihn geeigneten Tätigkeit sei hoch (S. 3 Ziff. 1.8).</w:t>
      </w:r>
    </w:p>
    <w:p>
      <w:r>
        <w:rPr>
          <w:b/>
        </w:rPr>
        <w:t>E. 3.2</w:t>
      </w:r>
    </w:p>
    <w:p>
      <w:r>
        <w:t>Dr. A.___ berichtete erneut am 25. April 2013 (Urk. 6/39) und führte aus, der Beschwerdeführer sei ihm im Mai 2011 vom Hausarzt wegen eines Burnouts über wiesen worden. Im Januar 2012 sei aufgrund von Restrukturierungen die Entlas sung von etwa 10 Prozent der Mitarbeiter erfolgt, wobei der Beschwerdeführer auch betroffen gewesen sei. Die zu Beginn depressive Stimmungslage habe sich bereits nach kurzer Zeit wieder aufgehellt. Das Hauptproblem sei zu Beginn der Behandlung und seither weiterhin die Schafstörung gewesen (S. 1). Aus ärztlicher Sicht seien die Integrationsmassnahmen in idealer Form geeignet, um dem Be schwerdeführer die Rückkehr in den ersten Arbeitsmarkt zu ermöglichen, aller dings in einer anderen Tätigkeit als der bisherigen. Eine Rückkehr in die zuletzt ausgeübte Berufstätigkeit sei nach ärztlicher Erfahrung mit dem erheblichen Ri siko eines erneuten Burnouts mit entsprechender Arbeitsunfähigkeit verbunden. Der Beschwerdeführer klage immer wieder über kognitive Beeinträchtigungen. Solche seien zurzeit noch teilweise durch die medikamentöse Behandlung seiner Schlafstörungen zu erklären. Zusammenfassend sei die Fortsetzung des Aufbau trainings für den Beschwerdeführer aus ärztlicher Sicht indiziert (S. 2).</w:t>
      </w:r>
    </w:p>
    <w:p>
      <w:r>
        <w:rPr>
          <w:b/>
        </w:rPr>
        <w:t>E. 3.3</w:t>
      </w:r>
    </w:p>
    <w:p>
      <w:r>
        <w:t>Pract. med. B.___, Facharzt für Arbeitsmedizin, Regionaler Ärztlicher Dienst (RAD) der Beschwerdegegnerin, nahm am 19. November 2012 Stellung (Urk. 6/98) und führte aus, eine mindestens 50%ige Arbeitsunfähigkeit sei analog Dr. A.___ mit überwiegender Wahrscheinlichkeit seit Januar 2012 ausgewie sen. Das Belastungsprofil sei nicht eindeutig festzulegen. Laut behandelndem Psychiater sei eine geeignete Tätigkeit möglich. Aufgrund der Anamnese sei mit überwiegender Wahrscheinlichkeit davon auszugehen, dass in einem ruhigen Ar beitsumfeld ohne vermehrte Stressbelastung eine Tätigkeit möglich sei.</w:t>
      </w:r>
    </w:p>
    <w:p>
      <w:r>
        <w:t>Am 8. Mai 2013 nahm RAD-Arzt B.___ erneut Stellung (Urk. 6/99) und führte aus, die bisherige Tätigkeit als Controller am letzten Arbeitsplatz sei dem Be schwerdeführer mit überwiegender Wahrscheinlichkeit nicht mehr möglich. Eine wesentliche funktionelle Einschränkung der Leistungsfähigkeit in einer leidens angepassten Tätigkeit im bisherigen beruflichen Umfeld erscheine aus versiche rungsmedizinischer Sicht nicht ausgewiesen. Berufliche Massnahmen zur Rein tegration auf dem Arbeitsmarkt im bisherigen Tätigkeitsbereich unter Berücksich tigung der Ressourcen würden aus versicherungsmedizinischer Sicht sinnvoll er scheinen.</w:t>
      </w:r>
    </w:p>
    <w:p>
      <w:r>
        <w:rPr>
          <w:b/>
        </w:rPr>
        <w:t>E. 3.4</w:t>
      </w:r>
    </w:p>
    <w:p>
      <w:r>
        <w:t>Dr. med. C.___, Facharzt für Allgemeine Innere Medizin, berichtete am 8. Januar 2016 (Urk. 6/115/11-12) über die Erstbehandlung des Beschwerdefüh rers vom 4. Dezember 2015 nach dessen Sturz auf einer Treppe am 3. Dezember 2015 und nannte folgende Diagnosen (S. 1 Ziff. 5): - Distorsionstrauma Knie links - Cervicovertebralsyndrom (CVS) - Lumbovertebralsyndrom (LVS)</w:t>
      </w:r>
    </w:p>
    <w:p>
      <w:r>
        <w:t>Er führte aus, der Beschwerdeführer sei vom 3. bis zum 27. Dezember 2015 zu 100 % und vom 28. Dezember 2015 bis heute zu 50 % arbeitsunfähig gewesen (S. 2 Ziff. 8). Der Behandlungsabschluss erfolge voraussichtlich in drei Wochen (Ende Januar 2016).</w:t>
      </w:r>
    </w:p>
    <w:p>
      <w:r>
        <w:rPr>
          <w:b/>
        </w:rPr>
        <w:t>E. 3.5</w:t>
      </w:r>
    </w:p>
    <w:p>
      <w:r>
        <w:t>Lic. phil. D.___ berichtete am 28. Mai 2016 (Urk. 6/119/66-67) und nannte folgende Diagnosen (S. 1 f. Ziff. 2): - Erschöpfungssyndrome (ICD-10 Z73.0) - rezidivierende depressive Episoden (ICD-10 F32.11), aktuell verbunden mit - permanenten Rückenschmerzen - Schlafproblemen - Niedergeschlagenheit</w:t>
      </w:r>
    </w:p>
    <w:p>
      <w:r>
        <w:rPr>
          <w:b/>
        </w:rPr>
        <w:t>E. 3.6</w:t>
      </w:r>
    </w:p>
    <w:p>
      <w:r>
        <w:t>Die Ärzte des E.___ berichteten am 5. Oktober 2016 (Urk. 6/119/52-56) über den stationären Aufenthalt des Beschwerdeführers vom 20. August bis 17. September 2016 und nannten folgende Diagnosen (S. 1): - Erschöpfungssyndrom (ICD-10 Z73.0) - Status nach rezidivierenden depressiven Episoden (ICD-10 F32.11) - cervikolumbales Schmerzsyndrom - chronische Schmerzen Knie links - kombinierte Persönlichkeitsstörung (ICD-10 F61.0) - Asthma bronchiale</w:t>
      </w:r>
    </w:p>
    <w:p>
      <w:r>
        <w:t>Sie führten aus, die Rehaziele seien die Verbesserung der Lebensqualität durch Wiedergewinnung der seelischen und körperlichen Energie, durch angepasstes Verhalten im körperlichen und sozialen Engagement, das Erkennen der eigenen Grenzen und Ressourcen sowie die Wiedergewinnung der Lebensfreude und dadurch Wiederzurückfinden ins Alltagsleben im beruflichen und sozialen Be reich (S. 2). Während des stationären Aufenthaltes sei es dem Beschwerdeführer gelungen, sich psychophysisch zu rekonditionieren. Der Beschwerdeführer be richte vor dem Austritt, dass es ihm körperlich sehr viel bessergehe, psychisch könne er weniger Verbesserung verzeichnen. Es werde eine weitere Behandlung in der Tagesklinik empfohlen (S. 3).</w:t>
      </w:r>
    </w:p>
    <w:p>
      <w:r>
        <w:rPr>
          <w:b/>
        </w:rPr>
        <w:t>E. 3.7</w:t>
      </w:r>
    </w:p>
    <w:p>
      <w:r>
        <w:t>Med. pract. F.___, Fachärztin für Physikalische Medizin und Rehabi litation, berichtete am 30. November 2016 (Urk. 6/119/39-47) und nannte fol gende Diagnose (S. 6 Ziff. 11): - chronisch rezidivierendes panvertebrales Schmerzsyndrom mit/bei - MRI der Halswirbelsäule (HWS) Dezember 2015: rechts mediolaterale Diskushernie C5/6 ohne Nervenwurzelkompression - MRI der Lendenwirbelsäule (LWS) November 2013: lumbosakrale Über gangsanomalie mit Lumbalisation SWK 1, Nearthros links, medial bis mediolaterale linksseitige Diskushernie LWK 4/5 ohne Nervenwurzel kompression - aktuell: maladaptives Schmerzverhalten mit Symptomausweitung - Differentialdiagnose (DD) somatoforme Schmerzkomponente im Rahmen der psychiatrischen Komorbidität - DD peripher nozizeptive Schmerzkomponente lumbal wahrscheinlich</w:t>
      </w:r>
    </w:p>
    <w:p>
      <w:r>
        <w:t>Sie führte aus, dass aufgrund der Anamnese und der klinischen Befunde die Kom ponente eines maladaptiven Schmerzverhaltens mit Schmerzzentrierung und pro gredienter Schmerzausweitung im Vordergrund stehe. Das beschriebene Be schwerdeausmass, das zögerliche Ansprechen auf die lege artis durchgeführten konservativen Therapien und die langen Phasen der attestierten Arbeitsunfähig keiten aufgrund von Schmerzen würden sich durch die erhobenen strukturellen Befunde alleine nicht erklären lassen (S. 7 f. Ziff. 12). Aus somatischer Sicht be stehe eine leichte Einschränkung der Belastbarkeit der LWS. Körperlich schwere Arbeiten sowie Arbeiten in wirbelsäulenbelastender Dauerposition seien ungüns tig und nicht mehr zumutbar (S. 8 Ziff. 12). Für körperlich maximal mittelschwere Tätigkeiten mit Wechselbelastung ohne wirbelsäulenbelastende Dauerpositionen bestehe ab sofort eine 100%ige Arbeitsfähigkeit (S. 8 Ziff. 13).</w:t>
      </w:r>
    </w:p>
    <w:p>
      <w:r>
        <w:rPr>
          <w:b/>
        </w:rPr>
        <w:t>E. 3.8</w:t>
      </w:r>
    </w:p>
    <w:p>
      <w:r>
        <w:t>Med. pract. Z.___, Fachärztin für Psychiatrie und Psychotherapie, er stattete ihr psychiatrisches Gutachten am 14. Dezember 2016 (Urk. 6/119/13-38) gestützt auf die Akten sowie die Untersuchungen des Beschwerdeführers. Sie nannte keine Diagnosen mit Auswirkung auf die Arbeitsfähigkeit (S. 23 Ziff. 6.1) und folgende Diagnosen ohne Auswirkung auf die Arbeitsfähigkeit (S. 23 Ziff. 6.2): - rezidivierende depressive Störung, gegenwärtig remittiert (ICD-10 F33.4) - histrionische (infantile) Persönlichkeitsstörung (ICD-10 F60.4) - DD akzentuierte Persönlichkeitszüge mit histrionischen (infantilen) Anteilen (ICD-10 Z73.1) - Verdacht auf somatoforme Störungen (ICD-10 F45) - psychische und Verhaltensstörungen durch Alkohol, Verdacht auf Abhän gigkeitssyndrom (ICD-10 F10.2), DD schädlicher Gebrauch - psychische und Verhaltensstörungen durch Cannabinoide, Status nach (zumindest) schädlichem Gebrauch (ICD-10 F12.1) - psychische und Verhaltensstörungen durch Halluzinogene (Ecstasy), Sta tus nach schädlichem Gebrauch (ICD-10 F16.1)</w:t>
      </w:r>
    </w:p>
    <w:p>
      <w:r>
        <w:t>Sie führte aus, dass der Beschwerdeführer an beiden Untersuchungstagen mit ei nem ausgesprochen grossen Mitteilungsbedürfnis imponiert habe, wobei er vor allem seine subjektiven Beschwerden, insbesondere seine körperlichen Beschwer den im gesamten Lebensverlauf mit grossem Engagement umfangreich und de tailliert präsentiert habe. Bei seinen umfangreichen Erzählungen habe der Be schwerdeführer mit einer guten Auffassungsgabe, guten Gedächtnisleistungen und einer guten Ausdauer imponiert. Sodann habe er eine gute Aufmerksamkeit und eine gute Konzentration im gesamten Verlauf der beiden Untersuchungen gezeigt (S. 15 unten). Beim Nachfragen hätten sich in Bezug auf die Beschwerde schilderung Inkonsistenzen, teilweise Widersprüche feststellen lassen. Bei der an gegebenen extremsten Müdigkeit und den angegebenen Schlafstörungen habe beim Beschwerdeführer an beiden Untersuchungstagen keine Müdigkeit und auch kein Antriebsmangel festgestellt werden können. Er sei stets lebendig, initiativ und geradezu unermüdlich in seinem grossen Mitteilungsbedürfnis gewesen (S. 16 oben).</w:t>
      </w:r>
    </w:p>
    <w:p>
      <w:r>
        <w:t>In der angestammten Tätigkeit als angelernter Arbeitsagoge beziehungsweise in den angestammten Tätigkeiten als Mechaniker und Prozessfachmann sei beim Beschwerdeführer eine Arbeitsfähigkeit von 100 % ausgewiesen (S. 23 Ziff. 7.1). Anhand der Aktenlage und der widersprüchlichen Angaben des Beschwerdefüh rers könne eine Arbeitsunfähigkeit ab März bis August 2016 aus psychiatrischer Sicht nicht eindeutig bestätigt werden. Während der stationären Behandlung im Reha Zentrum O.___ im Spätsommer 2016 habe beim Beschwerdeführer defini tionsgemäss eine volle Arbeitsunfähigkeit bestanden. Mit überwiegender Wahr scheinlichkeit sei seit dem Austritt Mitte September 2016 und mit Sicherheit spä testens seit der ersten gutachterlichen Untersuchung Ende November 2016 beim Beschwerdeführer keine Arbeitsunfähigkeit ausgewiesen (S. 23 f. Ziff. 7.2). In an gepassten Tätigkeiten sei aus psychiatrischer Sicht eine Arbeitsfähigkeit von 100 % ausgewiesen (S. 24 Ziff. 7.3).</w:t>
      </w:r>
    </w:p>
    <w:p>
      <w:r>
        <w:rPr>
          <w:b/>
        </w:rPr>
        <w:t>E. 3.9</w:t>
      </w:r>
    </w:p>
    <w:p>
      <w:r>
        <w:t>Lic. phil. D.___ nahm am 22. Februar 2017 Stellung (Urk. 6/127) zum psychi atrischen Gutachten und führte aus, dass die Gutachterhaltung gerade nicht neut ral gewesen sei. Die Gutachterin habe die anamnestischen Daten nicht oder falsch mit den diagnostischen Befunden verknüpft. Zudem seien ihre diagnostischen Befunde unvollständig, nur angedeutet oder schlicht falsch. Hinzu komme, dass die verwendete Aktenlage der Gutachterin äusserst dürftig geblieben sei (S. 1 f.). Die eigenen Beurteilungen des Beschwerdeführers seien sehr klar. So berichte er von zwei Burn-Outs in den Jahren 2007 sowie 2010. Im Behandlungsverlauf habe der Beschwerdeführer die Psychopharmaka wieder absetzen müssen, da sie auf grund seiner Beschreibungen die Situation nur verschlimmert hätten (S. 2). Der Beschwerdeführer habe berichtet, dass er von der Begutachtung völlig kaputt mit dem Zug zurückgefahren sei und nicht mehr gewusst habe, ob er es schaffe, in Zürich auszusteigen. Die ganze weitere Woche sei er mit den Kräften am Ende gewesen. Zusammenfassend sei das Gutachten sowohl in den diagnostischen Be urteilungen wie auch in der Aufarbeitung der anamnestischen und Symptombe schreibungen des Beschwerdeführers ungenügend und sogar über weite Strecken falsch (S. 3).</w:t>
      </w:r>
    </w:p>
    <w:p>
      <w:r>
        <w:rPr>
          <w:b/>
        </w:rPr>
        <w:t>E. 3.10</w:t>
      </w:r>
    </w:p>
    <w:p>
      <w:r>
        <w:t>Lic. phil. D.___ berichtete am 24. April 2017 (Urk. 6/132/4-5) und nannte fol gende Diagnosen (S. 1): - kombinierte Persönlichkeitsstörung (ICD-10 F61.0) - rezidivierende depressive Störung, aktuell mittelgradig, mit somatischem Syndrom (ICD-10 F33.11) - Zustand nach zweifachem Erschöpfungssyndrom (2006/2011) - Schlafprobleme</w:t>
      </w:r>
    </w:p>
    <w:p>
      <w:r>
        <w:t>Er führte aus, dass wöchentlich eine Psychotherapie unter periodischem Einbezug der Partnerin stattfinde (S. 2).</w:t>
      </w:r>
    </w:p>
    <w:p>
      <w:r>
        <w:rPr>
          <w:b/>
        </w:rPr>
        <w:t>E. 4.1</w:t>
      </w:r>
    </w:p>
    <w:p>
      <w:r>
        <w:t>Med. pract. Z.___ ging im psychiatrischen Gutachten vom 14. Dezember 2016 (vorstehend E. 3.8) davon aus, dass der Beschwerdeführer trotz der Diagnosen einer rezidivierenden depressiven Störung, einer histrionischen Persönlichkeits störung, psychischen und Verhaltensstörungen durch Alkohol, Cannabinoide und Halluzinogene sowie eines Verdacht auf somatoforme Störungen sowohl im Hin blick auf eine der angestammten Tätigkeiten als angelernter Arbeitsagoge, Me chaniker oder Prozessfachmann wie auch in angepassten Tätigkeiten in der Ar beitsfähigkeit nicht eingeschränkt sei. Diagnosen mit Aus wirkung auf die Ar beitsfähigkeit nannte sie keine. Sie kam zum Schluss, dass eine Arbeitsunfähig keit ab März bis August 2016 aus psychiatrischer Sicht nicht eindeutig bestätigt werden könne und mit Sicherheit spätestens seit der ersten gutachterlichen Un tersuchung Ende November 2016 eine 100%ige Arbeitsfähigkeit ausgewiesen sei.</w:t>
      </w:r>
    </w:p>
    <w:p>
      <w:r>
        <w:rPr>
          <w:b/>
        </w:rPr>
        <w:t>E. 4.2</w:t>
      </w:r>
    </w:p>
    <w:p>
      <w:r>
        <w:t>Die Würdigung der medizinischen Akten ergibt, dass das psychiatrische Gutach ten (vgl. vorstehend E. 3.8) auf allseitigen psychiatrischen Untersuchungen des Beschwerdeführers be ruht, die von ihm geklagten Be schwer den in angemessener Weise berücksich tigt, in Kenntnis der und in Aus einandersetzung mit den Vorak ten erstattet wurde und der konkreten medizi nischen Situation Rechnung trägt. So zeigte die psychiatrische Gutachterin unter Bezugnahme auf die ICD-Kriterien (vgl. Kli nisch-diagnostische Leitlinien der Internationalen Klassifikation psychi scher Störun gen der Weltgesundheitsorganisation, ICD-10 Kapital V (F), Dil ling/ Mom bour/ Schmidt (Herausgeber), 9. Auflage, Bern 2014, S. 169 ff.) nach voll zieh bar auf, weshalb die genannten Diagnosen vorlägen (S. 17 ff.). Weiter machte sie ausdrücklich auf Inkonsistenzen und Widersprüche bei der subjektiven Be schwerdeschilderung des Beschwerdeführers aufmerksam und führte aus, dass sich diese anhand des aktuell erhobenen psychopathologischen Befundes nicht verifizieren liessen (S. 20). Die psychiatrische Gutachterin verneinte anhand der beschriebenen Untersuchungsbefunde das Vorliegen weiterer psychiatrischen Er krankungen (S. 22). Sie nahm sodann ausführlich Stellung zu früheren ärztlichen Ein schät zungen und führte in nachvollziehbarer Weise aus, die nicht fachärztlich attestierte Arbeitsunfähigkeit seit Oktober 2015 sei aus psychiatrischer Sicht nicht haltbar und es sei anzunehmen, dass sich diese Einschätzung vor allem, wenn nicht ausschliesslich nach den subjektiven Beschwerden des Beschwerdeführers gerichtet habe und zudem psychosoziale Belastungsfaktoren mit einbezogen wor den seien (S. 25).</w:t>
      </w:r>
    </w:p>
    <w:p>
      <w:r>
        <w:t>Das psychiatrische Gutachten leuchtet in der Darlegung der medizinischen Zu sammen hänge ein und die vorgenommenen Schlussfolgerungen zu Gesund heits zustand und Arbeitsfähigkeit werden ausführlich und nachvollzieh bar be grün det. So be gründete die psychiatrische Gutachterin einlässlich und sorgfältig, dass nach Remission der depressiven Episode spätestens seit der aktuellen gutachter lichen Untersuchung eine 100%ige Arbeitsfähigkeit vorliege. Überdies zeigte sie in nachvollziehba rer Weise auf, dass die beim Beschwerdeführer diagnostizierte Persönlichkeitsstörung keine Auswirkungen auf die Arbeitsfähigkeit habe oder gehabt habe, zumal es ihm trotz der definitionsgemäss seit der Jugend vorliegen den persönlichkeitsstrukturellen Problematik möglich gewesen sei, bei vorhande ner guter Motivation jahrelang der Berufstätigkeit nachzugehen (S. 22 unten).</w:t>
      </w:r>
    </w:p>
    <w:p>
      <w:r>
        <w:t>Das psychiatrische Gutachten erfüllt damit die praxisgemässen Kriterien an den Beweis wert eines medizinischen Berichts (vgl. vorstehend E. 1.5) vollumfäng lich, so dass für die Entscheidfindung darauf abgestellt werden kann.</w:t>
      </w:r>
    </w:p>
    <w:p>
      <w:r>
        <w:rPr>
          <w:b/>
        </w:rPr>
        <w:t>E. 4.3</w:t>
      </w:r>
    </w:p>
    <w:p>
      <w:r>
        <w:t>Demgegenüber kann – entgegen den Ausführungen des Beschwerdeführers – auf die Beurteilung und Einschätzung der Arbeitsfähigkeit durch den behan deln den Psychologen lic. phil. D.___ (vorstehend E. 3.5, E. 3.9, E. 3.10) nicht abgestellt werden. So führte der Psychologe in seiner Beurteilung in erster Linie die vom Beschwerdeführer angegebenen Beschwerden beziehungsweise die Diagnose auf, gab jedoch keine nachvoll ziehbar begrün dete und durch diese Befunde unter mauerte medizinisch-theo re tische Beurtei lung der Arbeitsfähigkeit ab. Den Be richten fehlt es zudem gänzlich an einem psychopathologischen Befund. Aus den Beurteilungen geht auch nicht klar her vor, durch welche konkreten psychischen Symptome oder Einschränkungen und in welchem Ausmass die Arbeitsfähig keit eingeschränkt wird. Wie die psychiatrische Gutachterin zu Recht feststellte, stützte sich der behandelnde Psychologe bei seiner Einschätzung im Wesentlichen auf die subjektiven Angaben des Beschwerdeführers und seine Beurteilungen ent halten vor allem auch psychosoziale Komponenten, welche jedoch für die Beur teilung der Arbeitsfähigkeit nicht massgebend sind.</w:t>
      </w:r>
    </w:p>
    <w:p>
      <w:r>
        <w:t>Sodann ist bei Berichten von behandelnden Fachpersonen der Erfahrungstatsache Rechnung zu tragen, dass diese mitunter im Hin blick auf ihre auftragsrechtliche Vertrauensstellung im Zweifel eher zu Gunsten ihrer Patienten aussagen (BGE 125 V 351 E. 3a/cc S. 353 mit weiteren Hinwei sen). Zwar kann die einen län geren Zeitraum ab deckende und umfassende Betreuung durch behandelnde Fachperso nen oft wertvolle Erkenntnisse hervorbringen. Jedoch lässt es die unterschied liche Natur von Behandlungsauftrag d er thera peutisch tätigen (Fach-) Person ei ner seits und Begutachtungsauftrag des bestell ten fachmedizinischen Experten ande rer seits nicht zu, eine medizinische Administrativ- oder Gerichtsexpertise stets in Frage zu stellen und zum Anlass weiterer Abklärungen zu nehmen, wenn die behan delnden Ärzte zu anderslau tenden Einschätzungen gelangen. Vorbehalten blei ben Fälle, in denen sich eine abweichende Beurteilung auf drängt, da die be han delnden Fachpersonen wichtige - und nicht rein subjektiver ärztli cher Inter pretation entspringende - Aspekte benen nen, welche im Rahmen der Begutach tung uner kannt oder ungewürdigt geblie ben sind (Urteil des Bundes gerichts 8C_278/2011 vom 26. Juli 2011 E. 5.3; SVR 2008 IV Nr. 15 S. 43, I 514/06 E. 2.2.1). Dies ist vorliegend nicht der Fall.</w:t>
      </w:r>
    </w:p>
    <w:p>
      <w:r>
        <w:rPr>
          <w:b/>
        </w:rPr>
        <w:t>E. 4.4</w:t>
      </w:r>
    </w:p>
    <w:p>
      <w:r>
        <w:t>Soweit der Beschwerdeführer geltend machte, der medizinische Sachverhalt sei nicht umfassend abgeklärt worden, und es seien deshalb weitere Abklärungen zu treffen, vermag dies nicht zu überzeugen. So ist festzuhal ten, dass sowohl der psy chi sche als auch der physische Gesundheitszustand sowie die subjektive Be ein trächtigung der Arbeitsfähigkeit des Beschwer deführers in den Beur teilun gen gebührend be rücksichtigt wurden. Der Beschwerdeführer ver mochte sodann nicht weiter darzutun, inwiefern die Aktenlage unzutreffend beziehungs weise unvoll ständig sein soll.</w:t>
      </w:r>
    </w:p>
    <w:p>
      <w:r>
        <w:t>Da der Sachverhalt nach dem Gesagten durch genügende medizinische Ein schät zungen von verschiedenen Ärzten abgeklärt wurde, erweisen sich die vor liegen den medizinischen Akten als ausrei chend.</w:t>
      </w:r>
    </w:p>
    <w:p>
      <w:r>
        <w:t>Die Einwände des Beschwerdeführers in Bezug auf die medizinischen Abklärun gen sind nach dem Gesagten unbehelflich. Weitere substantiierte Einwände brachte er nicht vor.</w:t>
      </w:r>
    </w:p>
    <w:p>
      <w:r>
        <w:t>Zusammenfassend wurden somit keine Erkenntnisse vorgebracht, welche die Be ur teilung der Arbeitsfähigkeit durch die psychiatrische Gutachterin umzustossen ver möchten. Auf weitere Abklärungen kann deshalb verzichtet werden (antizi pierte Beweiswürdigung; BGE 122 V 157).</w:t>
      </w:r>
    </w:p>
    <w:p>
      <w:r>
        <w:rPr>
          <w:b/>
        </w:rPr>
        <w:t>E. 4.5</w:t>
      </w:r>
    </w:p>
    <w:p>
      <w:r>
        <w:t>Nach der Würdigung der medizinischen Akten ist nicht ersichtlich, dass beim Beschwerdeführer im Beurteilungszeitpunkt, also bei Verfügungserlass, ein Ge sundheitsschaden ausgewiesen ist, der eine dauerhafte Arbeitsunfähigkeit so wohl in der angestammten als auch in einer angepassten Tätigkeit begründen kann. Viel mehr ist aufgrund der überzeugenden, nachvoll ziehba ren und aus führ lich be gründeten Einschätzung der psychiatrischen Gutachterin davon auszugehen, dass beim Beschwer deführer eine uneingeschränkte Arbeitsfähig keit in der ange stammten und jeder leichten bis mittelschweren körperlichen Tätigkeit gemäss beschriebenem Belastungsprofil (vgl. vorstehend E. 3.8) vorliegt.</w:t>
      </w:r>
    </w:p>
    <w:p>
      <w:r>
        <w:t>Da med. pract. Z.___ eine Arbeitsunfähigkeit aus psychiatrischen Gründen nach vollziehbar und schlüssig verneinte, kann auf ein strukturiertes Beweisverfahren nach BGE 141 V 281 verzichtet werden (vgl. E. 1.4 ).</w:t>
      </w:r>
    </w:p>
    <w:p>
      <w:r>
        <w:t>Dementsprechend erweist sich die angefochtene Verfügung als rechtens, was zur Abweisung der dagegen erhobenen Beschwerde führt.</w:t>
      </w:r>
    </w:p>
    <w:p>
      <w:r>
        <w:rPr>
          <w:b/>
        </w:rPr>
        <w:t>E. 5</w:t>
      </w:r>
    </w:p>
    <w:p>
      <w:r>
        <w:t>Da es um die Bewilligung oder Verweigerung von Versicherungsleistungen geht, ist das Verfahren kostenpflichtig. Die Gerichtskosten sind nach dem Verfahrens aufwand und unabhängig vom Streitwert festzulegen (Art. 69 Abs. 1 bis IVG). Vor liegend sind die Kosten auf Fr. 700.-- festzusetzen und dem unterliegenden Be schwer 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