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IV.2017.00742 vom 5. Januar 2018</w:t>
      </w:r>
    </w:p>
    <w:p>
      <w:r>
        <w:t>ZH Sozialversicherungsgericht, 2018-01-05, DE</w:t>
      </w:r>
    </w:p>
    <w:p>
      <w:r>
        <w:rPr>
          <w:b/>
        </w:rPr>
        <w:t xml:space="preserve">Quelle: </w:t>
      </w:r>
      <w:r>
        <w:t>https://mcp.opencaselaw.ch/entscheid/zh_sozialversicherungsgericht_IV.2017.00742</w:t>
      </w:r>
    </w:p>
    <w:p>
      <w:r>
        <w:t>FR: ZH_SOZIALVERSICHERUNGSGERICHT IV.2017.00742 du 5 janvier 2018</w:t>
      </w:r>
    </w:p>
    <w:p>
      <w:r>
        <w:t>IT: ZH_SOZIALVERSICHERUNGSGERICHT IV.2017.00742 del 5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w:t>
      </w:r>
    </w:p>
    <w:p>
      <w:r>
        <w:t>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Gemäss Art. 28 Abs. 1 des Bundesgesetzes über die Invalidenversicherung (IVG) haben Versicherte Anspruch auf eine ganze Rente, wenn sie mindestens zu 70</w:t>
      </w:r>
    </w:p>
    <w:p>
      <w:r>
        <w:t>Prozent, auf eine Dreiviertelsrente , wenn sie mindestens zu 60 Prozent, auf eine halbe Rente, wenn sie mindestens zu 50 Prozent, oder auf eine Viertels rente , wenn sie mindestens zu 40 Prozent invalid sind.</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 weisen).</w:t>
      </w:r>
    </w:p>
    <w:p>
      <w:r>
        <w:t>Wurde eine Rente</w:t>
      </w:r>
    </w:p>
    <w:p>
      <w:r>
        <w:t>wegen eines zu geringen Invaliditätsgrades</w:t>
      </w:r>
    </w:p>
    <w:p>
      <w:r>
        <w:t>verweigert und steht - wie vorliegend - fest, dass die Verwaltung die neue Anmeldung zu prü fen hat,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 gl. auch BGE 133 V 108 E. 5.2).</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Gegen die Verfügung vom 29. Mai 2017 (Urk. 2) erhob die Versicherte am 29. Juni 2017 Beschwerde und beantragte die Ausrichtung mindestens einer Viertelsrente , eventuell die Rückweisung der Sache zur erneuten Abklärung (Urk. 1). Mit Beschwerdeantwort vom 4. Oktober 2017, welche der Beschwerde führerin am 13. Oktober 2017 zur Kenntnis gebracht wurde (Urk. 9), schloss die IV-Stelle auf Abweisung der Beschwerde (Urk. 6). Das Gericht zieht in Erwägung: 1.</w:t>
      </w:r>
    </w:p>
    <w:p>
      <w:r>
        <w:rPr>
          <w:b/>
        </w:rPr>
        <w:t>E. 2.1</w:t>
      </w:r>
    </w:p>
    <w:p>
      <w:r>
        <w:t>Die Beschwerdegegnerin ging in ihrer Verfügung (Urk. 2) davon aus, dass bei der Beschwerdeführerin in psychiatrischer Hinsicht keine Diagnosen mit Aus wirkung auf die Arbeitsfähigkeit hätten gestellt werden können (S. 1 unten). Aus orthopädischer Sicht bestehe weiterhin eine 50%ige Arbeitsunfähigkeit im Service und eine 100%ige Arbeitsfähigkeit in einer angepassten Tätigkeit (S. 2 oben). Bei einer Gewichtung von 70 % Erwerbsarbeit und 30 % Haushaltsarbeit resultiere ein Invaliditätsgrad von 11 %, welcher keinen Rentenanspruch begründe (S. 2 Mitte).</w:t>
      </w:r>
    </w:p>
    <w:p>
      <w:r>
        <w:rPr>
          <w:b/>
        </w:rPr>
        <w:t>E. 2.2</w:t>
      </w:r>
    </w:p>
    <w:p>
      <w:r>
        <w:t>Dagegen wandte die Beschwerdeführerin im Wesentlichen ein, an den ärztlichen Abklärungen durch RAD-Ärztin Z.___ bestünden aus näher dargelegten Gründen erhebliche Zweifel (S. 4 Ziff. 2), weshalb auf ihren Bericht nicht abge stellt werden könne (S. 5 Ziff. 4).</w:t>
      </w:r>
    </w:p>
    <w:p>
      <w:r>
        <w:rPr>
          <w:b/>
        </w:rPr>
        <w:t>E. 2.3</w:t>
      </w:r>
    </w:p>
    <w:p>
      <w:r>
        <w:t>Streitig und zu prüfen ist, ob sich der Gesundheitszustand der Beschwerdeführe rin verschlechtert hat. Die materielle Prüfung eines Rentenanspruchs fand mit Verfügung vom 14. April 2011 (Urk. 7/66) ihren Abschluss. Zeitliche Ver gleichsbasis bildet somit der Gesundheitszustand im April 2011 und derjenige im Zeitpunkt der angefochtenen Verfügung vom 29. Mai 2017 (Urk. 2) .</w:t>
      </w:r>
    </w:p>
    <w:p>
      <w:r>
        <w:rPr>
          <w:b/>
        </w:rPr>
        <w:t>E. 03</w:t>
      </w:r>
    </w:p>
    <w:p>
      <w:r>
        <w:t>Ohne Auswirkung auf die Arbeitsfähigkeit nannte sie (S. 9 ): - Fingergelenkspolyarthrose - Lipom rechte Leiste - Adipositas</w:t>
      </w:r>
    </w:p>
    <w:p>
      <w:r>
        <w:t>Die Beschwerdeschilderung und das Verhalten bei der Untersuchung habe appellativ , zum Teil fordernd und erheblich verdeutlichend gewirkt. Die Ein schätzung des behandelnden Orthopäden vom 18. Januar 2014 (vgl. E. 3.</w:t>
      </w:r>
    </w:p>
    <w:p>
      <w:r>
        <w:rPr>
          <w:b/>
        </w:rPr>
        <w:t>E. 3</w:t>
      </w:r>
    </w:p>
    <w:p>
      <w:r>
        <w:t>.1) , in welchem er von einer Arbeitsfähigkeit von 50 % in angestammter Tätigkeit ausgegangen sei, nicht wesentlich verändert, so dass es sich bei der Beurteilung vo m Januar 2014 lediglich um eine andere Beurteilung des gleichen Sachverhalts handle. Im aktuellen MRI-Befund der LWS (vgl. Urk. 7/125)</w:t>
      </w:r>
    </w:p>
    <w:p>
      <w:r>
        <w:t>sei eine leichte Zunahme der Degenerationen gegenüber 2014 ausgewiesen. Weiterhin best ehe sowohl kli nisch als auch radiologisch kein Hinweis auf Nervenwurzelkompressionen (S. 9 unten).</w:t>
      </w:r>
    </w:p>
    <w:p>
      <w:r>
        <w:t>Die Beschwerdeführerin habe angegeben, regelmässig verschiedene Medikamen te gegen Schmerzen zu nehmen und auch am Tag der Untersuchung einge nommen zu haben. Aufgrund der Serums- und Urinanalyse sei es unwahr scheinlich, dass die Beschwerdeführerin die Medikamente regelmässig einnehme. Aus medizinischer Sicht habe im Rahmen der Untersuchung objekti viert werden können, dass eine Fingergelenkspolyarthrose mit erhaltener Funk tion der Hände bestehe. Wesentliche Funktionseinschränkungen der Wirbelsäule hätten nicht objektiviert werden können. Die Befunderhebung sei eingeschränkt gewesen, da eine differenzierte Untersuchung bei mangelnder Kooperation nicht möglich gewesen sei. Daher habe die Verhaltensbeobachtung zur Beurteilung der Bewegungsausmasse hinzugezogen werden müssen (S. 10 oben) .</w:t>
      </w:r>
    </w:p>
    <w:p>
      <w:r>
        <w:t>Im Bereich des rechten Sprunggelenks fänden sich bei der Untersuchung keine Schwellungen und keine wesentliche Bewegungseinschränkung. Es fänden sich keine Umfangsdifferenzen der Beine, die auf eine dauerhafte Schonung des rechten Beines hinweisen könnten. Beide Füsse hätten eine symmetrische Beschwielung gezeigt (S. 10 Mitte ) .</w:t>
      </w:r>
    </w:p>
    <w:p>
      <w:r>
        <w:t>Anhand der vorliegenden medizinischen Berichterstattung und der körperlichen Untersuchung sei bei der Beschwerdeführerin ein somatischer Gesundheitsscha den ausgewiesen, der die Arbeitsfähigkeit beeinträchtige. In der bisherigen Tätigkeit als Servicekraft bestehe weiterhin eine 50%ige Arbeitsfähigkeit. In angepasster Tätigkeit mit körperlich leichter wechselbelastender Tätigkeit, ohne regelmässige Hebe- und Tragebelastungen über 10 kg, ohne Arbeiten auf Leitern und Gerüsten, ohne häufiges Treppensteigen, ohne häufige wirbelsäu lenbelastende sowie hüftgelenks- und kniegelenksbelastende Arbeiten sei wei terhin eine 100%ige Arbeitsfähigkeit gegeben ( S. 10 Mitte).</w:t>
      </w:r>
    </w:p>
    <w:p>
      <w:r>
        <w:rPr>
          <w:b/>
        </w:rPr>
        <w:t>E. 3.1</w:t>
      </w:r>
    </w:p>
    <w:p>
      <w:r>
        <w:t>Die Anspruchsprüfung im April 2011 basierte auf dem Gutachten, das die Ärzte des Y.___ am 28. Dezember 2010 erstattet hatten (Urk. 7/55/1-54).</w:t>
      </w:r>
    </w:p>
    <w:p>
      <w:r>
        <w:t>Die Gutachter stellten folgende Diagnosen mit Einfluss auf die Arbeitsfähigkeit (S. 43 Ziff. 6.1): - Status nach Fuss distorsion am 2 0. Juli 2002 mit/ bei: - Tendovaginitis und Peritendinitis der Peronealsehnen - Längsriss im Verlauf der Sehne von Muskulus</w:t>
      </w:r>
    </w:p>
    <w:p>
      <w:r>
        <w:t>peroneus</w:t>
      </w:r>
    </w:p>
    <w:p>
      <w:r>
        <w:t>longus - Tendovaginitis Muskulus</w:t>
      </w:r>
    </w:p>
    <w:p>
      <w:r>
        <w:t>flector</w:t>
      </w:r>
    </w:p>
    <w:p>
      <w:r>
        <w:t>hallucis - knöcherne Stressreaktion - Status nach operativer Revision und Sehnennaht des Muskulus</w:t>
      </w:r>
    </w:p>
    <w:p>
      <w:r>
        <w:t>peroneus am 2 1. August 2003 - Pseudoarthrose am Processus</w:t>
      </w:r>
    </w:p>
    <w:p>
      <w:r>
        <w:t>anterior</w:t>
      </w:r>
    </w:p>
    <w:p>
      <w:r>
        <w:t>calcanei rechts - Arthrose des oberen Sprunggelenks (OSG) beidseits - Spondylose und Spondylarthrose der Brust (BWS) - und Lendenwirbel säule (LWS) bei Status nach Morbus Scheuermann</w:t>
      </w:r>
    </w:p>
    <w:p>
      <w:r>
        <w:t>Als Diagnosen ohne Auswirkung auf die Arbeit sfähigkeit nannten sie eine mor bide Adipositas, anamnestisch eine Harninkontinenz vom Stresstyp, eine rezidi vierende depressive Störung, gegenwärtig r emittiert, sowie Probleme im Zu sammenhang mit dem niedrigen Einkommen (S. 43 Ziff. 6.2).</w:t>
      </w:r>
    </w:p>
    <w:p>
      <w:r>
        <w:t>Aus orthopädisch- traumatologischer Sicht wurde ausgeführt, die Beschwerde führerin habe sich bei einer Fussdistorsion einen Längsriss der Sehne des Mus kulus</w:t>
      </w:r>
    </w:p>
    <w:p>
      <w:r>
        <w:t>peroneus</w:t>
      </w:r>
    </w:p>
    <w:p>
      <w:r>
        <w:t>longus zugezogen. Aufgrund der Fehlbelastung und offen sichtlich auch der Gewichtszunahme sei es zu Schmerzen im Bereich der Len den wirbelsäule gekommen , wo eine bestehende Spondylarthrose und Spondy lose der Wirbelsäule als zusätzlicher Faktor anzusehen seien. Im Rahmen der gutachterlichen Untersuchung bestehe eine grosse Diskrepanz zwischen den subjektiv g eklagten Beschwerden und dem allgemeinen Zustand der Beschwer deführerin. Es seien keine Atrophien und keine Gelenk s entzündungen zu objek tivieren. Die manual -medizinische Untersuchung der Brust- und Lendenwirbel säule ergebe eine normale segmentale Beweglichkeit der Wirbelsäule. Die Beweglichkeit im rechten Sprunggelenk sei gegenüber links etwas einge schränkt, wobei auch im linken oberen Sprunggelenk eindeutige radiologische Zeichen arthrotische r Veränderungen vorhanden seien. Es sei eine posttraumati sche Pseudoarthrose am Processus</w:t>
      </w:r>
    </w:p>
    <w:p>
      <w:r>
        <w:t>anterior</w:t>
      </w:r>
    </w:p>
    <w:p>
      <w:r>
        <w:t>calcanei rechts festgestellt worden. Der in unbeobachteten Momenten ersichtlich e , hinkfreie und schnelle Gang der Beschwerdeführerin stehe in grosser Diskrepanz zu den g eklagten Beschwerden.</w:t>
      </w:r>
    </w:p>
    <w:p>
      <w:r>
        <w:t>A ufgrund der objektiv eingeschränkten Belastbarkeit ihrer unteren Extremität sei die Beschwerdeführerin in ihrem Beruf als Serviceangestellte zu 50 % - also 4 Stunden täglich - arbeitsfähig. In einer angepassten Tätigkeit sei sie hingegen zu 100 % arbeitsfähig. Zu vermeiden seien dabei Tätigkeiten, die mit Heben und Tragen von Lasten über 25 kg oder mit Gehen in unebenem Gelände oder mit einer starken Belastung des linken Fusses (beis pielsweise als Chauffeu se ) ver bunden oder überwiegend im Stehen und Gehe n zu verrichten seien, sowie Ar beiten auf Gerüsten und Leitern oder in kniender Position. Für körperlich leichte bis intermittierend mittelschwere Tätigkeiten vorwiegend im Sitzen und in Wechselbelastung bestehe hingegen keine Ei nschränkung von Seiten des Bewe gungsapparates (S. 49).</w:t>
      </w:r>
    </w:p>
    <w:p>
      <w:r>
        <w:t>Aus versicherungspsychiatrischer Sicht sei die Beschwerdeführerin zu 100 % arbeitsfähig (S. 50 Mitte).</w:t>
      </w:r>
    </w:p>
    <w:p>
      <w:r>
        <w:rPr>
          <w:b/>
        </w:rPr>
        <w:t>E. 3.2</w:t>
      </w:r>
    </w:p>
    <w:p>
      <w:r>
        <w:t>) , dass eine Tätigkeit im Service nicht mehr zumutbar sei, werde durch die radio logischen Befunde einer subtalaren Arthrose und die Degenerationen der LWS gestützt. Der klinische und radiologische Befund habe sich jedoch gegenüber seinem Bericht vom 24. Juli 2011 (vgl. E. 3.</w:t>
      </w:r>
    </w:p>
    <w:p>
      <w:r>
        <w:rPr>
          <w:b/>
        </w:rPr>
        <w:t>E. 3.3</w:t>
      </w:r>
    </w:p>
    <w:p>
      <w:r>
        <w:t>) feststellte, im zeitlichen Ver lauf zunahmen. N eben den Abschriften der bildgebenden Diagnostik sind seinem Bericht keine weiteren Untersuchungsb efunde</w:t>
      </w:r>
    </w:p>
    <w:p>
      <w:r>
        <w:t>zu entnehmen, und es fa n d auch keine Auseinandersetzung damit statt, inwiefern die bildgebend dokumentierten Veränderungen erhöhte Belastungsminderungen hervorrufen . Angesichts der Tatsache, dass Dr. B.___</w:t>
      </w:r>
    </w:p>
    <w:p>
      <w:r>
        <w:t>bereits im Bericht vom 24. Juli 2011 (E. 3.3.1) daran zweifelte, dass die von den Y.___ - Gutachtern attestierte 50%ige Arbeitsfähigkeit in angestammter Tätigkeit ohne Leistungsminderung realisier bar sei (S. 2) , ist fraglich, ob Dr. B.___ überhaupt von einer Verschlechterung des Gesundheitszustandes ausging . Insofern er</w:t>
      </w:r>
    </w:p>
    <w:p>
      <w:r>
        <w:t>die Ansicht vertrat , das Schmerzverhalten dürfe nicht darüber hinweg täuschen , dass doch deutliche strukturell-pathologische Veränderungen mit entsprechenden Auswirkungen auf der Funktionsebene vorhanden seien (S. 2) , wurde dies von med. pract . Z.___ nicht in Abrede gestellt . Allerdings deutet dies e Aussage doch darauf hin, dass auch er von einer Diskrepanz zwischen den objektivierbaren Befunden und den geklagten Beschwerden ausging.</w:t>
      </w:r>
    </w:p>
    <w:p>
      <w:r>
        <w:rPr>
          <w:b/>
        </w:rPr>
        <w:t>E. 3.3.1</w:t>
      </w:r>
    </w:p>
    <w:p>
      <w:r>
        <w:t>Dr. med. B.___ , Facharzt für Rheumatologie, diagnostizierte in seinem Bericht vom 24. Juli 2011 (Urk. 7/11/15-16) Folgendes (S. 1): - generalisiertes Schmerzsyndrom - chronisches Panvertebralsyndrom - diffuse Peria r thropathien ; Arthralgien - chronische Rückfussschmerzen - posttraumatische OSG-Arthrose rechts und Pseudoarthrose des Processus</w:t>
      </w:r>
    </w:p>
    <w:p>
      <w:r>
        <w:t>anterior bei Status nach OSG-Distorsion mit Ruptur der Fibularis - longus -Sehne am 2 0. Juli 2002 und Status nach operati ver Revision und Sehnennaht am 2 1. August 2003</w:t>
      </w:r>
    </w:p>
    <w:p>
      <w:r>
        <w:t>Die Symptomatik umfasse heute nicht nur die Rückfussschmerzen, sondern auch verschiedene andere Stellen am Bewegungsapparat. Von somatischer Seite seien sicherlich eine Haltungsinsuffizienz, unter anderem bei zwischenzeitlicher Dekonditionierung , und auch die bekannten posttraumatischen Arthrosen respektive die Pseudoarthrosen aufzuführen, ohne dass diese Befunde das hier vorliegend e Beschwerdebild und das Ausmass der damit zusammenhängenden Einschränkungen auf der Funktions- beziehungsweise Partizipationsebene aus reichend erklärten. Hinweise für eine entzündlich-rheumatische Erkrankung könnten nicht erkannt werden. Auch in Bezug auf Schwellungen könnten keine Gel enksergüsse festgestellt werden (S. 1 Mitte).</w:t>
      </w:r>
    </w:p>
    <w:p>
      <w:r>
        <w:rPr>
          <w:b/>
        </w:rPr>
        <w:t>E. 3.3.2</w:t>
      </w:r>
    </w:p>
    <w:p>
      <w:r>
        <w:t>Im Bericht vom 18. Januar 2014 (Urk. 7/88/10-11) wiederholte Dr. B.___ im Wesentlichen die im Bericht vom 24. Juli 2011 genannten Diagnosen, erwähnte allerdings als Differenzialdiagnose eine inte r mittierend radikuläre Reizsympto matik (S. 1). E r führte unter anderem aus, es bestünden doch wesentliche struk turell-pathologische Befunde im Bereich der LWS und des Rückfusses, mit Ein schränkungen der Belastbarkeit und auf der beruflichen Ebene. In - näher umschriebenen - behinderungsangepassten Tätigkeiten sei wahrscheinlich eine Arbeitsunfähigkeit von mindestens 50 % ausgewiesen (S.</w:t>
      </w:r>
    </w:p>
    <w:p>
      <w:r>
        <w:t>2 oben).</w:t>
      </w:r>
    </w:p>
    <w:p>
      <w:r>
        <w:rPr>
          <w:b/>
        </w:rPr>
        <w:t>E. 3.3.3</w:t>
      </w:r>
    </w:p>
    <w:p>
      <w:r>
        <w:t>Am 20. Juni 2014 erklärte Dr. B.___ (Urk. 7/88/8-9), seines Erachtens sei davon auszugehen, dass die bildgebend erhobenen Befunde (Degenera tionen/Arthrose LWS und unteres Sprunggelenk; vgl. Urk. 7/88/5-7) im zeitli chen Verlauf zugenommen hätten; es sei auch in einer angepassten idealen Tätigkeit kaum mehr mit einer mehr als 50%igen Arbeitsfähigkeit zu rechnen (S. 1).</w:t>
      </w:r>
    </w:p>
    <w:p>
      <w:r>
        <w:rPr>
          <w:b/>
        </w:rPr>
        <w:t>E. 3.4.1</w:t>
      </w:r>
    </w:p>
    <w:p>
      <w:r>
        <w:t>Dr. med. C.___ , Fachärztin für Psychiatrie und Psychotherapie, berichtete am 2 5. September 2013 (Urk. 7/88/3-4) , die Beschwerdeführerin stehe wieder seit dem 2 3. August 2013 wegen einer Depression im Rahmen einer schwierigen psychosozialen Situation und Polymorbidität in ihrer Behandlung (S.</w:t>
      </w:r>
    </w:p>
    <w:p>
      <w:r>
        <w:t>1 Mitte).</w:t>
      </w:r>
    </w:p>
    <w:p>
      <w:r>
        <w:rPr>
          <w:b/>
        </w:rPr>
        <w:t>E. 3.4.2</w:t>
      </w:r>
    </w:p>
    <w:p>
      <w:r>
        <w:t>Am 1 7. September 2014 (Urk. 7/88/1-2) berichtete Dr. C.___ über eine gleichen tags erfolgte erneute Konsultation der Beschwerdeführerin; davor hätten Kon sultationen am 2 3. August 2013 und am 1 8. März 2014 stattgefunden sowie einige telefonische Konsultationen ( S. 1 Mitte).</w:t>
      </w:r>
    </w:p>
    <w:p>
      <w:r>
        <w:rPr>
          <w:b/>
        </w:rPr>
        <w:t>E. 3.4.3</w:t>
      </w:r>
    </w:p>
    <w:p>
      <w:r>
        <w:t>Im Bericht vom 3. Juni 2016 (Urk. 7/111/1-5) stellte Dr. C.___ folgende psychiatrischen Diagnosen: - somatisches Schmerzsyndrom mit maladaptiven Bewältigungsstrategien (F45.4) - schwierige psychosoziale Situation (F 54) * - morbide Adipositas bei BMI 41.4 (F 54) * * ) F54 bezeichnet laut ICD-10 psychologische Faktoren und Verhaltensfakto ren bei andernorts klassifizierten Krankheiten</w:t>
      </w:r>
    </w:p>
    <w:p>
      <w:r>
        <w:t>Im Affekt sei die Beschwerdeführerin deprimiert, sie weine, klage und jammere , sei psychomotorisch angetrieben und fremdaggressiv gegenüber ihrem Ehe mann . Es bestehe kein Anhalt für eine psychotische Symptomatik. Als Service hilfe und in jeder anderen Tätigkeit bestehe eine 100%ige Arbeitsunfä higkeit bei niedriger Frustrationstoleranz, emotionaler Labilität, körperlicher Schwäche und Mobilitätseinschränkung.</w:t>
      </w:r>
    </w:p>
    <w:p>
      <w:r>
        <w:rPr>
          <w:b/>
        </w:rPr>
        <w:t>E. 3.5</w:t>
      </w:r>
    </w:p>
    <w:p>
      <w:r>
        <w:t>Dr. med. D.___ , Fachärztin für Allgemeine Innere Medizin und für Rheuma tologie, berichtete am 12. Oktober 2016 (Urk. 7/121), die Beschwerde führerin stehe seit Juli 2016 in ihrer Behandlung (S. 1 Ziff. 1.2). Sie nannte fol gende Diagnosen mit Auswirkung auf die Arbeitsfähigkeit (S. 1 Ziff. 1.1) : - Depression - viele Gelenkbeschwerden bei - Status nach Unfall Fuss 2002 rechts mit Sehnennaht 2003 - degenerative n Wirbelsäulenbeschwerden und Scheuermann</w:t>
      </w:r>
    </w:p>
    <w:p>
      <w:r>
        <w:t>Als Diagnosen ohne Auswirkung auf die Arbeitsfähigkeit nannte sie (S. 1 Ziff. 1.1) : - Adipositas - Venenleiden - Schilddrüsendysfunktion</w:t>
      </w:r>
    </w:p>
    <w:p>
      <w:r>
        <w:t>Die körperlichen und psychischen Einschränkungen seien chronifiziert . Die Beschwerdeführerin arbeite seit 2003 nicht mehr.</w:t>
      </w:r>
    </w:p>
    <w:p>
      <w:r>
        <w:rPr>
          <w:b/>
        </w:rPr>
        <w:t>E. 3.6</w:t>
      </w:r>
    </w:p>
    <w:p>
      <w:r>
        <w:t>Med. pract .</w:t>
      </w:r>
    </w:p>
    <w:p>
      <w:r>
        <w:t>Z.___</w:t>
      </w:r>
    </w:p>
    <w:p>
      <w:r>
        <w:t>( RAD ) nannte im Bericht vom 8. März 2017 ( Urk. 7/127) folgende Diagnosen mit Auswirkung auf die Arbeitsfähigkeit (S. 9 ): - schmerzhafte Bewegungs- und Belastungseinschränkung der LWS - Status nach OSG-Distorsion rechts mit operativer Revision und Sehnen naht Juli 20 02 sowie Revision und Naht bei Ruptur der M.</w:t>
      </w:r>
    </w:p>
    <w:p>
      <w:r>
        <w:t>Fibularis</w:t>
      </w:r>
    </w:p>
    <w:p>
      <w:r>
        <w:t>longus -Seh ne</w:t>
      </w:r>
    </w:p>
    <w:p>
      <w:r>
        <w:t>August 20</w:t>
      </w:r>
    </w:p>
    <w:p>
      <w:r>
        <w:rPr>
          <w:b/>
        </w:rPr>
        <w:t>E. 3.7</w:t>
      </w:r>
    </w:p>
    <w:p>
      <w:r>
        <w:t>Gemäss Untersuchungsbericht von Dr. A.___ (RAD) vom 8. März 2017 (Urk. 7/126) liegen keine psychiatrischen Diagnosen mit Auswirkung auf die Arbeitsfähigkeit vor. Als Diagnose ohne Auswirkung auf die Arbeitsfähigkeit nannte sie eine rezidivierende depressive Störung, gegenwärtig remittiert (F33.4 ; S. 6 ).</w:t>
      </w:r>
    </w:p>
    <w:p>
      <w:r>
        <w:t>Aktuell fänden sich keine Hinweise auf eine posttraumatische Belastungsstö rung, die 1999 der Grund für den Beginn der Behandlung bei Dr. C.___ gewesen sein soll e . Trotz mehrmaliger Nachfrage seien keine Symp to me einer posttrau matischen Belastungsstörung wie Erinnerungslücken, Intrusionen oder Kon zentrationsschwierigkeiten angegeben worden , auch seien keine sp e zifischen Beo bachtungen wie Hypervigilanz und e r h öhte Schreckhaftigkeit festgestellt worden. Die Ein- und Durchschlafstörungen seien im Rahmen der Schmerzen angegeben worden, ebenso die Reizbarkeit (S. 6).</w:t>
      </w:r>
    </w:p>
    <w:p>
      <w:r>
        <w:t>Eine anhaltende somatoforme Schmerzstörung habe aufgrund der fehlenden Kriterien nicht diagnostiziert werden können (S. 6).</w:t>
      </w:r>
    </w:p>
    <w:p>
      <w:r>
        <w:t>Aus psychiatrischer Sicht best ünden aktuell keine einschränken den psychiatri schen Krankheiten (S. 8).</w:t>
      </w:r>
    </w:p>
    <w:p>
      <w:r>
        <w:rPr>
          <w:b/>
        </w:rPr>
        <w:t>E. 4</w:t>
      </w:r>
    </w:p>
    <w:p>
      <w:r>
        <w:t>Allein aus den bildgebenden Befunden kann nicht auf eine Verschlechterung des Gesundheitszustandes geschlossen werden, auch wenn diese , wie Dr. B.___ im Bericht vom 20. Juni 2014 (E.3.</w:t>
      </w:r>
    </w:p>
    <w:p>
      <w:r>
        <w:rPr>
          <w:b/>
        </w:rPr>
        <w:t>E. 4.1</w:t>
      </w:r>
    </w:p>
    <w:p>
      <w:r>
        <w:t>Der Beweiswert von RAD-Berichten nach Art. 49 Abs. 2 der Verordnung über die Invalidenversicherung ( IVV ) ist mit jenem externer medizinischer Sachver ständigengutachten vergleichbar, sofern sie den praxisgemässen Anforderungen an ein ärztliches Gutachten (BGE 134 V 231 E. 5.1 S. 232) genügen und die Arztperson über die notwendigen fachlichen Qualifikationen verfügt (BGE 137 V 210 E. 1.2.1 S. 219).</w:t>
      </w:r>
    </w:p>
    <w:p>
      <w:r>
        <w:t>Allerdings ist hinsichtlich des Beweiswerts wie folgt zu differenzieren: Bezüg lich Gerichtsgutachten hat die Rechtsprechung ausgeführt, das Gericht weiche „ nicht ohne zwingende Gründe" von den Einschätzungen des medizinischen Experten ab. Hinsichtlich von Versicherungsträgern im Verfahren nach Art. 44 ATSG eingeholter, den Anforderungen der Rechtsprechung entsprechender Gut achten externer Spezialärzte wurde festgehalten, das Gericht dürfe diesen Gut achten vollen Beweiswert zuerkennen, solange "nicht konkrete Indizien gegen die Zuverlässigkeit" der Expertise sprechen. Auf das Ergebnis versicherungsin terner ärztlicher Abklärungen - zu denen die RAD-Berichte gehören - kann nicht abgestellt werden, wenn auch nur geringe Zweifel an ihrer Zuverlässigkeit und Schlüssigkeit bestehen (BGE 139 V 225 E. 5.2 S. 229; 135 V 465 E. 4.4 S.</w:t>
      </w:r>
    </w:p>
    <w:p>
      <w:r>
        <w:t>469 f. und E. 4.7 S. 471; Urteil des Bundesgerichts 8C_839/2016 vom 12. April 2017 E. 3.2).</w:t>
      </w:r>
    </w:p>
    <w:p>
      <w:r>
        <w:rPr>
          <w:b/>
        </w:rPr>
        <w:t>E. 4.2</w:t>
      </w:r>
    </w:p>
    <w:p>
      <w:r>
        <w:t>Der orthopädische Gutachter des Y.___</w:t>
      </w:r>
    </w:p>
    <w:p>
      <w:r>
        <w:t>(E. 3.1) kam</w:t>
      </w:r>
    </w:p>
    <w:p>
      <w:r>
        <w:t>zum Schluss, dass es auf grund der Fehlbelastung und der Gewichtszunahme zu Schmerzen i m Bereich der Lendenwirbelsäule , wo eine Spondylarthrose und Spondylose der Wirbel säule bestand , kam . Die Beweglichkeit im rechten Sprunggelenk war gegenüber links etwas eingeschränkt , und es wurde eine posttraumatische Pseudoarthrose am Processus</w:t>
      </w:r>
    </w:p>
    <w:p>
      <w:r>
        <w:t>anterior</w:t>
      </w:r>
    </w:p>
    <w:p>
      <w:r>
        <w:t>calcanei rechts festgestellt. D er Gutachter beobachtete eine grosse Diskrepanz zwischen den subjektiv geklagten Beschwerden und dem allgemeinen Zustand der Beschwerdeführerin. Es seien keine Atrophien und keine Gelenksentzündungen zu objektivieren. Die manualmedizinische Untersu chung der Brust- und Lendenwirbelsäule ergebe eine normale segmentale Beweglichkeit der Wirbelsäule. In unbeobachteten Momenten bewege sich die Beschwerdeführerin hinkfrei und schnell .</w:t>
      </w:r>
    </w:p>
    <w:p>
      <w:r>
        <w:t>Eine Diskrepanz zwischen den geklagten Beschwerden und dem allgemeinen Zustand der Beschwerdeführerin stellte auch med. pract . Z.___ fest (E. 3.6) . So gestaltete sich die Untersuchung der HWS bei einem maximalen Bewe gungswiderstand als schwierig, bei spontanen Bewegungen der HWS konnte med. pract . Z.___ indessen keine Auffälligkeiten erkennen und in Bauchlage war</w:t>
      </w:r>
    </w:p>
    <w:p>
      <w:r>
        <w:t>eine maximale Reklination der HWS möglich . Die Seitneigung war</w:t>
      </w:r>
    </w:p>
    <w:p>
      <w:r>
        <w:t>im spontanen Verhalten unauffällig. De n Fingerbodenabstand konnte med. pract . Z.___ nicht messen , im Langsitz und im Rahmen der Spontanbeweglichkeit ha t die Beschwerdeführerin jedoch mühelos die Knöchel erreicht. Auch d as Gangbild war wechselnd gestört, zeitweilig au ch unauffällig. Die in der linken Hand getragene Unterarmstütze w u rde nicht gleichmässig aufgesetzt</w:t>
      </w:r>
    </w:p>
    <w:p>
      <w:r>
        <w:t>und d ie Füsse zeigten eine symmetrische</w:t>
      </w:r>
    </w:p>
    <w:p>
      <w:r>
        <w:t>Beschwielung .</w:t>
      </w:r>
    </w:p>
    <w:p>
      <w:r>
        <w:rPr>
          <w:b/>
        </w:rPr>
        <w:t>E. 4.3</w:t>
      </w:r>
    </w:p>
    <w:p>
      <w:r>
        <w:t>Obwohl die bildgebende Diagnostik eine zunehmende Arthrose im OSG rechts und eine leicht progrediente Veränderung der LWS ergeben hat, muss aufgrund der klinischen Untersuchung durch med. pract . Z.___ dennoch davon ausgegangen werden, dass die Beschwerdeführerin dadurch nicht mehr einge schränkt ist als im Zeitpunkt des Y.___ -Gutachtens , zeigten sich doch in unbeo bachteten Momenten weiterhin nur wenige Einschränkungen in der Beweg lich keit . Der Umstand, dass die Beschwerdeführerin die Schmerzmittel nicht regelmässig einnimmt, lässt viel mehr darauf hindeuten, dass die Schmer zen nicht derart intensiv sind wie geltend gemacht.</w:t>
      </w:r>
    </w:p>
    <w:p>
      <w:r>
        <w:rPr>
          <w:b/>
        </w:rPr>
        <w:t>E. 5</w:t>
      </w:r>
    </w:p>
    <w:p>
      <w:r>
        <w:t>Die Verfahrenskosten gemäss Art. 69 Abs. 1 bis</w:t>
      </w:r>
    </w:p>
    <w:p>
      <w:r>
        <w:t>IVG sind ermessensweise auf Fr.</w:t>
      </w:r>
    </w:p>
    <w:p>
      <w:r>
        <w:t>700.-- festzusetzen und ausgangsgemäss de r Beschwerdeführer in aufzuerle 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