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IV.2017.00696 vom 9. November 2018</w:t>
      </w:r>
    </w:p>
    <w:p>
      <w:r>
        <w:t>ZH Sozialversicherungsgericht, 2018-11-09, DE</w:t>
      </w:r>
    </w:p>
    <w:p>
      <w:r>
        <w:rPr>
          <w:b/>
        </w:rPr>
        <w:t xml:space="preserve">Quelle: </w:t>
      </w:r>
      <w:r>
        <w:t>https://mcp.opencaselaw.ch/entscheid/zh_sozialversicherungsgericht_IV.2017.00696</w:t>
      </w:r>
    </w:p>
    <w:p>
      <w:r>
        <w:t>FR: ZH_SOZIALVERSICHERUNGSGERICHT IV.2017.00696 du 9 novembre 2018</w:t>
      </w:r>
    </w:p>
    <w:p>
      <w:r>
        <w:t>IT: ZH_SOZIALVERSICHERUNGSGERICHT IV.2017.00696 del 9 novembre 2018</w:t>
      </w:r>
    </w:p>
    <w:p>
      <w:pPr>
        <w:pStyle w:val="Heading2"/>
      </w:pPr>
      <w:r>
        <w:t>Erwägungen</w:t>
      </w:r>
    </w:p>
    <w:p>
      <w:r>
        <w:rPr>
          <w:b/>
        </w:rPr>
        <w:t>E. 1</w:t>
      </w:r>
    </w:p>
    <w:p>
      <w:r>
        <w:t>Der 1969 geborene X.___ meldete sich am 5. September 2016 (Eingangs datum) unter Hinweis auf eine schwere Erschöpfungsdepression bei der Sozial versicherungsanstalt des Kantons Zürich, IV-Stelle, zum Leistungsbezug an (Urk. 5/1). Diese führte ein Standortgespräch durch (Urk. 5/3) und zog die Akten des Krankentaggeldversicherers bei (Urk. 5/7, 5/13). Zudem holte sie einen Arbeitgeberbericht ein (Urk. 5/11). Nachdem der Regionale Ärztliche Dienst (RAD) am 3. Februar 2017 Stellung genommen hatte (Urk. 5/15 S. 3), verneinte die IV-Stelle nach durchgeführtem Vorbescheidverfahren mit Verfügung vom 22. Mai 2017 einen Anspruch des Versicherten auf eine Invalidenrente (Urk. 2 [= 5/22]).</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1.4</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 IVV ) beurteilen die RAD die medi zinischen Voraussetzungen des Leistungsanspruchs. Die geeigneten Prüfmetho den können sie im Rahmen ihrer medizinischen Fachkompetenz und der allge meinen fachlichen Weisungen des Bundesamtes frei wählen (Abs. 1). Die RAD können Versicherte bei Bedarf selber ärztlich untersuchen. Sie halten die Unter suchungsergebnisse schriftlich fest (Abs. 2; Urteil des Bundesgerichts 9C_406/2014 vom 31. Oktober 2014 E. 3.5 mit Hinweis auf BGE 135 V 254 E. 3.5).</w:t>
      </w:r>
    </w:p>
    <w:p>
      <w:r>
        <w:t>Die Funktion interner RAD-Berichte besteht darin, aus medizinischer Sicht – ge - wissermassen als Hilfestellung für die medizinischen Laien in Verwaltung und Gerichten, welche in der Folge über den Leistungsanspruch zu entscheiden ha - 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Bundesge richts 9C_406/2014 vom 31. Oktober 2014 E. 3.5 mit Hinweisen).</w:t>
      </w:r>
    </w:p>
    <w:p>
      <w:r>
        <w:t>RAD-Berichte sind versicherungsinterne Dokumente, die von Art. 44 ATSG betreffend Gutachten nicht erfasst werden; die in dieser Norm vorgesehenen Ver fahrensregeln entfalten daher bei Einholung von RAD-Berichten keine Wirkung (Urteil des Bundesgerichts 8C_385/2014 vom 16. September 2014 E. 4.2.1 mit Hinweis auf BGE 135 V 254 E. 3.4).</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 folgerungen widerspruchsfrei begründet, nicht der gleiche Beweiswert zu (Urteil des Bundesgerichts 8C_971/2012 vom 11. Juni 2013 E. 3.4).</w:t>
      </w:r>
    </w:p>
    <w:p>
      <w:r>
        <w:t>Der Beweiswert von RAD-Berichten nach Art. 49 Abs. 2 IVV ist mit jenem exter ner medizinischer Sachverständigengutachten vergleichbar, sofern sie den pra xisgemässen Anforderungen an ein ärztliches Gutachten ( BGE 134 V 231 E. 5.1) genügen und die Arztperson über die notwendigen fachlichen Qualifikationen verfügt (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w:t>
      </w:r>
    </w:p>
    <w:p>
      <w:r>
        <w:rPr>
          <w:b/>
        </w:rPr>
        <w:t>E. 2</w:t>
      </w:r>
    </w:p>
    <w:p>
      <w:r>
        <w:t>Dagegen erhob der Versicherte mit Eingabe vom 14. Juni 2017 Beschwerde beim hiesigen Sozialversicherungsgericht und beantragte sinngemäss, ihm sei eine Rente zuzusprechen (Urk. 1).</w:t>
      </w:r>
    </w:p>
    <w:p>
      <w:r>
        <w:t>Mit Beschwerdeantwort vom 7. September 2017 schloss die IV-Stelle auf Abwei sung der Beschwerde (Urk. 4), was dem Beschwerdeführer mit Verfügung vom 12. September 2017 angezeigt wurde (Urk. 6). Das Gericht zieht in Erwägung: 1.</w:t>
      </w:r>
    </w:p>
    <w:p>
      <w:r>
        <w:rPr>
          <w:b/>
        </w:rPr>
        <w:t>E. 2.1</w:t>
      </w:r>
    </w:p>
    <w:p>
      <w:r>
        <w:t>Im angefochtenen Entscheid wurde erwogen, die Abklärungen hätten gezeigt, dass der Versicherte seit Mai 2016 wieder vollständig arbeitsfähig sei, weshalb kein Anspruch auf Leistungen der Invalidenversicherung bestehe (Urk. 2).</w:t>
      </w:r>
    </w:p>
    <w:p>
      <w:r>
        <w:rPr>
          <w:b/>
        </w:rPr>
        <w:t>E. 2.2</w:t>
      </w:r>
    </w:p>
    <w:p>
      <w:r>
        <w:t>Demgegenüber macht der Beschwerdeführer geltend, er sei seit dem 4. Februar 2016 arbeitsunfähig. Er habe stationär behandelt werden müssen und sei nun in ambulanter Behandlung, was zeige, dass er keiner Arbeit mehr nachgehen könne (Urk. 1).</w:t>
      </w:r>
    </w:p>
    <w:p>
      <w:r>
        <w:rPr>
          <w:b/>
        </w:rPr>
        <w:t>E. 3.1</w:t>
      </w:r>
    </w:p>
    <w:p>
      <w:r>
        <w:t>Im Bericht der Y.___ vom 18. April 2016 wurden folgende Diag nosen aufgeführt (Urk. 5/13 S. 14): - schwere depressive Episode (ICD-10: F 32.2) - gemischte Hyperlipidämie (ICD-10: E 78.2)</w:t>
      </w:r>
    </w:p>
    <w:p>
      <w:r>
        <w:t>Der Patient sei allseits orientiert, zugewandt und freundlich. Affektiv sei er deut lich gedrückt. Hinweise auf kognitive oder mnestische Funktionseinschränkun gen lägen nicht vor. Auch formale oder inhaltliche Denkstörungen, Ich-Störun gen, Halluzinationen oder Zwänge seien nicht eruierbar (Urk. 5/13 S. 16).</w:t>
      </w:r>
    </w:p>
    <w:p>
      <w:r>
        <w:t>Der Patient werte seinen Aufenthalt als sehr hilfreich, stabilisierend und Gewinn bringend. Objektiv könne bezüglich der depressiven Symptomatik von einer Voll remission gesprochen werden. Die psychische Stabilität sei jedoch aktuell noch labil, weshalb eine ambulante Behandlung notwendig erscheine (Urk. 5/13 S. 22).</w:t>
      </w:r>
    </w:p>
    <w:p>
      <w:r>
        <w:rPr>
          <w:b/>
        </w:rPr>
        <w:t>E. 3.2</w:t>
      </w:r>
    </w:p>
    <w:p>
      <w:r>
        <w:t>Im Bericht des behandelnden Psychiaters, med. pract. Z.___, Facharzt für Psychiatrie und Psychotherapie, vom 2. Mai 2016 wurde folgende Diagnose genannt (Urk. 5/7 S. 6): - schwere depressive Episode (ICD-10: F 32.1)</w:t>
      </w:r>
    </w:p>
    <w:p>
      <w:r>
        <w:t>Der Patient befinde sich seit dem 1. März 2016 in ambulanter Behandlung. Er berichte über eine seit einem Jahr zunehmende Verschlechterung seines psychi schen Zustandes. Auslöser sei eine seit Längerem bestehende berufliche Überfor derung (Urk. 5/7 S. 6).</w:t>
      </w:r>
    </w:p>
    <w:p>
      <w:r>
        <w:t>Der Patient sei allseits orientiert. In der Stimmung wirke er deprimiert, im Affekt labil. Im formalen Denken sei er auf die aktuelle Problematik eingeengt. Auf merksamkeit und Konzentration seien reduziert (Urk. 5/7 S. 6).</w:t>
      </w:r>
    </w:p>
    <w:p>
      <w:r>
        <w:t>Zur Arbeitsfähigkeit wurde festgehalten, diese könne im weiteren Verlauf beur teilt werden (Urk. 5/7 S. 7).</w:t>
      </w:r>
    </w:p>
    <w:p>
      <w:r>
        <w:rPr>
          <w:b/>
        </w:rPr>
        <w:t>E. 3.3</w:t>
      </w:r>
    </w:p>
    <w:p>
      <w:r>
        <w:t>Im Bericht des med. pract. Z.___ vom 5. Januar 2017 wurde folgende Diagnose aufgeführt (Urk. 5/13 S. 33): - bipolare affektive Störung, gegenwärtig depressive Episode (ICD-10: F 31.3)</w:t>
      </w:r>
    </w:p>
    <w:p>
      <w:r>
        <w:t>Der Patient sei allseits orientiert. Die Stimmung sei wechselhaft. Im Affekt wirke er labil. Das formale Denken sei auf die aktuelle Problematik eingeengt. Aufmerk samkeit und Konzentration seien reduziert, das Gedächtnis sei intakt (Urk. 5/13 S. 32).</w:t>
      </w:r>
    </w:p>
    <w:p>
      <w:r>
        <w:t>Die therapeutischen Bemühungen hätten zu einer langsamen Stabilisierung der Stimmungslage, zur Zunahme des Antriebs sowie der Aktivität und zur Verbes serung der Schlafqualität geführt. Die Arbeitsfähigkeit könne im weiteren Verlauf beurteilt werden. Eine Wiederaufnahme der Tätigkeit, beispielsweise mit einem Pensum von 25 %, sei im Frühjahr 2017 denkbar (Urk. 5/13 S. 33).</w:t>
      </w:r>
    </w:p>
    <w:p>
      <w:r>
        <w:rPr>
          <w:b/>
        </w:rPr>
        <w:t>E. 3.4</w:t>
      </w:r>
    </w:p>
    <w:p>
      <w:r>
        <w:t>Am 6. Februar 2017 nahm der RAD Stellung und führte aus, wie aus dem Bericht der Y.___ vom 18. April 2016 hervorgehe, habe der stationäre Aufenthalt zu einer vollständigen Remission der depressiven Symptomatik geführt. Daher sei der Versicherte seit der Entlassung aus der Klinik vollständig arbeitsfähig. Nicht nachvollziehbar sei die Einschätzung des behandelnden Psy chiaters, der lediglich von einer Teilarbeitsfähigkeit ausgehe (Urk. 5/15 S. 3).</w:t>
      </w:r>
    </w:p>
    <w:p>
      <w:r>
        <w:rPr>
          <w:b/>
        </w:rPr>
        <w:t>E. 4</w:t>
      </w:r>
    </w:p>
    <w:p>
      <w:r>
        <w:t>Der RAD-Arzt stützte sich bei seiner Beurteilung auf den Bericht der Y.___ vom 18. April 2016. In diesem wird überzeugend ausgeführt, dass die Therapien erfolgreich durchgeführt werden konnten und zu einer vollständigen Remission der depressiven Symptomatik führten (Urk. 5/7 S. 15-16). Nicht nach vollziehbar erscheint demgegenüber, weshalb der behandelnde Psychiater in sei nem Bericht vom 2. Mai 2016 nach wie vor eine schwere depressive Episode beschrieb ( Urk. 5/7 S. 6) . Dabei liess er nicht nur den Bericht der Y.___ unberücksichtigt, sondern unterliess es auch, seine Diagnosestellung mit den erhobenen Befunden zu begründen. Auch sein Folgebericht vom 5. Januar 2017 vermag nicht zu überzeugen. So nannte er trotz praktisch identischer Befunde eine andere Diagnose, ohne jedoch darzulegen, weshalb er von seiner früheren Einschätzung abwich. In beiden Berichten kam er überdies zum Schluss, er könne die Arbeitsfähigkeit des Versicherten erst im weiteren Verlauf beurteilen. Auch aus diesem Grund eignen sich die Berichte nicht, eine langdauernde Arbeitsunfähigkeit des Beschwerdeführers zu belegen. Zu berücksichtigen ist überdies, dass gemäss bundesgerichtlicher Rechtsprechung das sogenannte «Burnout-Syndrom», welches bei Personen mit bestimmten Persönlichkeitsmerk malen in psychosozialen Belas tungssituationen auftreten kann, keiner Erkran kung im Sinne der anerkannten internationalen Klassifikationssysteme entspricht (Urteil des Bundesgerichts 8C_302/2011 vom 2 0. September 2011 E. 2.3, vgl. auch Urteile 9C_645/2015 vom 3. Februar 2016 E. 4.1 und 9C_894/2015 vom 2 5. April 2016 E. 5.1 mit Hinweisen). Die IV-Stelle folgte daher zu Recht der Einschätzung des RAD-Arztes und ging davon aus, dass kein invalidisierender Gesundheits schaden vorliege.</w:t>
      </w:r>
    </w:p>
    <w:p>
      <w:r>
        <w:t>Nach dem Gesagten ist die angefochtene Verfügung nicht zu beanstanden, wes halb die Beschwerde abzuweisen ist.</w:t>
      </w:r>
    </w:p>
    <w:p>
      <w:r>
        <w:rPr>
          <w:b/>
        </w:rPr>
        <w:t>E. 5</w:t>
      </w:r>
    </w:p>
    <w:p>
      <w:r>
        <w:t>Die Kosten des Verfahrens sind auf Fr. 500.-- festzulegen und ausgangsgemäss vom Beschwerdeführer zu tragen (Art. 69 Abs. 1 bis IVG).</w:t>
      </w:r>
    </w:p>
    <w:p>
      <w:r>
        <w:t>Das Gericht erkennt: 1.</w:t>
      </w:r>
    </w:p>
    <w:p>
      <w:r>
        <w:t>Die Beschwerde wird abgewiesen. 2.</w:t>
      </w:r>
    </w:p>
    <w:p>
      <w:r>
        <w:t>Die Gerichtskosten von Fr. 500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HurstCuriger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