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IV.2017.00655 vom 27. Oktober 2017</w:t>
      </w:r>
    </w:p>
    <w:p>
      <w:r>
        <w:t>ZH Sozialversicherungsgericht, 2017-10-27, DE</w:t>
      </w:r>
    </w:p>
    <w:p>
      <w:r>
        <w:rPr>
          <w:b/>
        </w:rPr>
        <w:t xml:space="preserve">Quelle: </w:t>
      </w:r>
      <w:r>
        <w:t>https://mcp.opencaselaw.ch/entscheid/zh_sozialversicherungsgericht_IV.2017.00655</w:t>
      </w:r>
    </w:p>
    <w:p>
      <w:r>
        <w:t>FR: ZH_SOZIALVERSICHERUNGSGERICHT IV.2017.00655 du 27 octobre 2017</w:t>
      </w:r>
    </w:p>
    <w:p>
      <w:r>
        <w:t>IT: ZH_SOZIALVERSICHERUNGSGERICHT IV.2017.00655 del 27 ottobre 2017</w:t>
      </w:r>
    </w:p>
    <w:p>
      <w:pPr>
        <w:pStyle w:val="Heading2"/>
      </w:pPr>
      <w:r>
        <w:t>Erwägungen</w:t>
      </w:r>
    </w:p>
    <w:p>
      <w:r>
        <w:rPr>
          <w:b/>
        </w:rPr>
        <w:t>E. 1</w:t>
      </w:r>
    </w:p>
    <w:p>
      <w:r>
        <w:t>X.___, geboren 1956, war seit 2005 als Hilfsmonteur bei der Y.___ angestellt (Urk. 7/9; Urk. 7/37/189) Am 8. Fe bruar 2016 wurde ihm per 31. Mai 2016 gekündigt (Urk. 7/22/115). Am 26. Februar 2016 (Urk. 7/13) meldete er sich wegen eines am 6. August 2015 erlitte nen Sehnenrisses in der linken Schulter bei der Invalidenversicherung an. Die Sozialversicherungsanstalt des Kantons Zürich, IV-Stelle, tätigte erwerbliche und medizinische Abklärungen und zog die Akten der Unfallversicherung bei (Urk. 7/22/1-135; Urk. 7/37/1-217). Nach durchgeführtem Vorbescheidverfahren (Urk. 7/39; Urk. 7/49) verneinte die IV-Stelle mit Verfügung vom 23. Mai 2017 einen Leistungsanspruch des Versicherten (Urk. 7/54 =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 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w:t>
      </w:r>
    </w:p>
    <w:p>
      <w:r>
        <w:t>betätigen, nicht durch zumutbare Eingliederungsmassnahmen wieder</w:t>
      </w:r>
    </w:p>
    <w:p>
      <w:r>
        <w:t>her stellen, erhalten oder verbessern können; b.</w:t>
      </w:r>
    </w:p>
    <w:p>
      <w:r>
        <w:t>während eines Jahres ohne wesentlichen Unterbruch durchschnittlich</w:t>
      </w:r>
    </w:p>
    <w:p>
      <w:r>
        <w:t>mindes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Gegen die Verfügung vom 23. Mai 2017 (Urk. 2) erhob der Versicherte am 7. Juni 2017 Beschwerde mit dem Antrag auf Zusprache einer Invaliden rente ab 1. August 2016 und Gewährung von Massnahmen zur beruflichen Ein gliederung (Urk. 1 S. 2). Die IV-Stelle beantragte mit Beschwerdeantwort vom 12. Juli 2017 (Urk. 6) die Abweisung der Beschwerde, was dem Beschwerde führer am 13. Juli 2017 mitgeteilt wurde (Urk. 8). Die mit Gerichtsverfügung vom 17. August 2017 (Urk. 9) beigeladene Pensionskasse verzichtete auf Stellungnahme (vgl. Urk. 15). Das Gericht zieht in Erwägung: 1.</w:t>
      </w:r>
    </w:p>
    <w:p>
      <w:r>
        <w:rPr>
          <w:b/>
        </w:rPr>
        <w:t>E. 2.1</w:t>
      </w:r>
    </w:p>
    <w:p>
      <w:r>
        <w:t>Die Beschwerdegegnerin begründete den angefochtenen Entscheid (Urk. 2) wie folgt: Der Beschwerdeführer sei in seiner bisherigen Tätigkeit als Hilfselektriker nicht mehr arbeitsfähig. Eine angepasste, leichte Tätigkeit ohne Heben und Tra gen und Transportieren von mittelschweren und schweren Lasten sei ihm jedoch vollständig zumutbar. Dies bestätige auch der behandelnde Arzt. Aufgrund der langjährigen Berufserfahrung des Beschwerdeführers würde eine Kontrolltätig keit im Bereich seiner bisherigen Tätigkeit als Elektriker einer solchen ange passten Tätigkeit entsprechen. Da er in einer angepassten Tätigkeit selbständig ein Einkommen erzielen könne, bestehe kein Leistungsanspruch (S. 1-2).</w:t>
      </w:r>
    </w:p>
    <w:p>
      <w:r>
        <w:rPr>
          <w:b/>
        </w:rPr>
        <w:t>E. 2.2</w:t>
      </w:r>
    </w:p>
    <w:p>
      <w:r>
        <w:t>Der Beschwerdeführer machte geltend (Urk. 1), er sei seit dem Unfall vom 6. August 2015 bis zum 31. Januar 2017 zu 100 % arbeitsunfähig gewesen und der Endzustand sei nicht erreicht; mithin habe er nach Ablauf der einjährigen Wartezeit Anspruch auf eine ganze Rente. Selbst wenn von voller Arbeitsfähig keit in einer angepassten Tätigkeit ab Frühjahr 2017 ausgegangen werden müsse, so müsse ab 1. August 2016 eine befristete ganze Rente ausgerichtet werden (S. 4). Weiter habe er aufgrund seines Alters, der nach vierzigjährigem Arbeitsleben im elektronischen Bereich stark herabgesetzten Anpassungsfähig keit und der fehlenden Erfahrung in anderen Bereichen grosse Mühe, seine all fällige Restarbeitsfähigkeit zu verwerten. Für die von der Beschwerdegegnerin angeführte Verweistätigkeit verfüge er nicht über die nötige Qualifikation eines Elektrokontrolleurs, zudem wäre für Messarbeiten regelmässige Überkopfarbeit nötig. Die Verhältnisse würden sich nicht von denjenigen bei revisions- oder wiedererwägungsweiser Aufhebung einer Rente bei über 55-Jährigen unter scheiden, welche grundsätzlich Anspruch auf Wiedereingliederungsmassnahmen hätten (S. 5). Er dürfe deshalb nicht auf den ihm unzumutbaren Weg der Selbst eingliederung verwiesen werden (S. 6).</w:t>
      </w:r>
    </w:p>
    <w:p>
      <w:r>
        <w:rPr>
          <w:b/>
        </w:rPr>
        <w:t>E. 2.3</w:t>
      </w:r>
    </w:p>
    <w:p>
      <w:r>
        <w:t>Streitig und zu prüfen ist der Invaliditätsgrad des Beschwerdeführers. 3. 3.1</w:t>
      </w:r>
    </w:p>
    <w:p>
      <w:r>
        <w:t>Der Beschwerdeführer erlitt am 6. August 2015 eine posttraumatische trans murale Supraspinatusruptur links mit instabiler Bizeps longus-Sehne nach traumatischer ventro-kaudaler Schulterluxation links mit Spontanreposition (Urk. 7/22/46). Die operative Sanierung erfolgte am 16. Dezember 2015 (Urk. 7/22/93). 3.2</w:t>
      </w:r>
    </w:p>
    <w:p>
      <w:r>
        <w:t>Dr. med. Z.___, Facharzt für Orthopädische Chirurgie und Trau matologie des Bewegungsapparates, Kreisarzt, stellte nach Untersuchung vom 6. Dezember 2016 in seinem gleichentags verfassten Bericht (Urk. 7/37/202- 207) folgende Diagnose (S. 4): - Sturz am 6. August 2015 auf die linke Schulter - mit traumatischer transmuraler Supraspinatusruptur mit massiver Dela minierung bursaseitig und instabiler Bizeps longus-Sehne sowie Knorpeldefekt am Humeruskopf zentral nach traumatischer ventro kaudaler Schulterluxation und geschlossener Reposition - Status nach Schulterarthroskopie links am 16. Dezember 2015 mit Teno dese der Biceps longus-Sehne, ausgedehnter subacromialer Bursektomie und Acromioplastik, Rekonstruktion der Supraspinatus sehne in Suture-Bridge-Technik und Débridement im Beriech des Knorpel defekts am Humeruskopf Der Beschwerdeführer sei auf dem allgemeinen Arbeitsmarkt zu 100 % arbeits fähig. Als Einschränkungen gälten derzeit sämtliche Überkopfarbeiten; allge mein solle oberhalb der Schulterhorizontalen mit dem linken Arm nicht gear beitet werden müssen. Ferner sei der Umgang mit Arbeitsgeräten, die Vibra tionen und Stösse in den linken Arm einleiteten, ungeeignet (S. 5). Der medizinische Endzustand sei nicht erreicht, es sei bezüglich des Bewe gungsumfangs des linken Schultergelenks noch eine namhafte Verbesserung zu erwarten (S. 5). 3.3</w:t>
      </w:r>
    </w:p>
    <w:p>
      <w:r>
        <w:t>Dr. med. A.___, Facharzt für Orthopädie und Traumatologie, Regiona ler Ärztlicher Dienst (RAD), hielt am 4. Januar 2017 (Urk. 7/38/4-5) fest, der Beschwerdeführer sei als Hilfselektriker seit 6. August 2015 vollständig arbeits unfähig. Nach kreisärztlicher Beurteilung bestehe bei entsprechendem Belas tungsprofil ab 13. Dezember 2016 volle Arbeitsfähigkeit in einer angepassten Tätigkeit. Der Gesundheitszustand könne sich noch verbessern. 3.4</w:t>
      </w:r>
    </w:p>
    <w:p>
      <w:r>
        <w:t>Dr. med. B.___, Facharzt für Orthopädischer Chirurgie und Trau matologie, hielt mit Bericht vom 20. März 2017 (Urk.7/48) fest, dass gut 15 Monate postoperativ ein zufriedenstellender Bewegungsumfang bestehe. Die Kraftentwicklung der linken Schulter sei deutlich reduziert. Es sei für die ange stammte Tätigkeit eine Arbeitsunfähigkeit von 50 % zu attestieren. Überkopfar beit und manuelle Tätigkeiten mit Gewichtsbelastung seien auch in Zukunft nicht mehr realistisch. 3.5</w:t>
      </w:r>
    </w:p>
    <w:p>
      <w:r>
        <w:t>Dr. B.___ hielt auf entsprechende Anfrage der Beschwerdegegnerin, wie es sich mit der Arbeitsfähigkeit des Beschwerdeführers in einer leichten Tätigkeit ohne Heben, Tragen und Transportieren von mittelschweren und schweren Las ten, ohne beidseitiges Arbeiten in Armhalteposition und Überkopfarbeiten und ohne Vibrationseinwirkungen verhalte, am 1. Mai 2017 (Urk. 7/52) fest, dass in einer Tätigkeit ohne Heben oder Tragen von mittleren oder schweren Lasten und ohne Arbeiten über Brustniveau eine volle Arbeitsfähigkeit gegeben wäre. 4. 4.1</w:t>
      </w:r>
    </w:p>
    <w:p>
      <w:r>
        <w:t>Aufgrund der medizinischen Akten ist ausgewiesen und grundsätzlich unbestrit ten, dass der Beschwerdeführer seine angestammte Tätigkeit als Hilfsmonteur und Elektriker nicht mehr ausführen kann, sind dabei doch regelmässig Über kopfarbeiten notwendig, die ihm nicht mehr zumutbar sind. Hingegen sind ihm alle behinderungsangepassten Tätigkeiten ohne Heben und Tragen von mittel schweren bis schweren Lasten und ohne Arbeiten über Brustniveau im Umfang von 100 % zumutbar. Dies ergibt sich übereinstimmend aus den Berichten des behandelnden Arztes Dr. B.___, der dies ausdrücklich bestätigte (vgl. vor stehend E. 3.5), sowie aus den Beurteilungen des Kreisarztes und des RAD. Dies bestreitet denn auch der Beschwerdeführer nicht. Soweit er geltend macht, der medizinische Endzustand sei noch nicht erreicht, steht dies in Widerspruch zur Beurteilung durch Dr. B.___ vom März 2017 (vgl. vorstehend E. 3.4), wie auch zur Beurteilung durch Kreisarzt Dr. Z.___, der bereits im Dezember 2016 von voller Arbeitsfähigkeit in einer angepassten Tätigkeit ausging und im Übrigen eine Verbesserung hinsichtlich des linken Arms noch für möglich hielt. 4.2</w:t>
      </w:r>
    </w:p>
    <w:p>
      <w:r>
        <w:t>Der Beschwerdeführer war somit gemäss ärztlicher Einschätzung ab 6. August 2015 bis 6. Dezember 2016 in jeder Tätigkeit zu 100 % arbeitsunfähig. Ab Dezember 2016 ist von voller Arbeitsfähigkeit in einer angepassten Tätigkeit auszugehen.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 mensvergleichs; BGE 130 V 343 E. 3.4.2 mit Hinweisen). 5.2</w:t>
      </w:r>
    </w:p>
    <w:p>
      <w:r>
        <w:t>Für den Einkommensvergleich ist grundsätzlich auf die Gegebenheiten im Zeit punkt des (hypothetischen) Rentenb eginns, mithin auf das Jahr 2016 , abzustel len (BGE 128 V 174, BGE 129 V 222). Gemäss Art. 29 Abs. 1 IVG entsteht der Rentenanspruch frühestens nach Ablauf von sechs Monaten nach der Geltend machung des Leistungsansp ruches nach Art. 29 Abs. 1 ATSG . Die Rente wird vom Beginn des Monats an ausbezahlt, in dem der Rentenanspruch entsteht (Art. 29 Abs. 3 IVG). 5.3</w:t>
      </w:r>
    </w:p>
    <w:p>
      <w:r>
        <w:t>Nach Ablauf des Wartejahres im August 2016 war der Beschwerdeführer gemäss ärztlicher Einschätzung in jeder Tätigkeit vollständig arbeitsunfähig. Bei voller Arbeitsunfähigkeit in jeder Tätigkeit beträgt der Invaliditätsgrad 100 %, wes halb der Beschwerdeführer ab 1. August 2016 Anspruch auf eine befristete ganze Rente hat. Ab Dezember 2016 bestand wieder volle Arbeitsfähigkeit in einer angepassten Tätigkeit, was nach drei Monaten zu berücksichtigen ist ( Art. 88a Abs. 1 der Verordnung über die Invalidenversicherung). 5.4</w:t>
      </w:r>
    </w:p>
    <w:p>
      <w:r>
        <w:t>Die Beschwerdegegnerin errechnete gestützt auf die Angaben im Auszug aus dem individuellen Konto des Beschwerdeführers für das massgebliche Jahr 2016 ein hypothetisches Valideneinkommen von Fr. 68‘330.15 (Urk. 7/38/5). Dies ist nicht zu beanstanden und unbestritten. 5.5</w:t>
      </w:r>
    </w:p>
    <w:p>
      <w:r>
        <w:t>Für die Bestimmung des Invalideneinkommens können nach der Recht spre chung Tabellenlöhne gemäss den vom Bundesamt für Statistik periodisch her ausgegebenen Lohnstrukturerhebungen (LSE) herangezogen werden (BGE 139 V 592 E. 2.3, BGE 135 V 297 E. 5.2; BGE 129 V 472 E. 4.2.1; BGE 126 V 75 E. 3b). Dabei sind grundsätzlich die im Verfügungszeitpunkt aktuellsten ver öffentlichten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 zug erfolgt nur, wenn eine Ermittlung des Invalideneinkommens aufgrund und nach Massgabe der konkreten Gegebenheiten des Einzelfalles nicht möglich ist (vgl. BGE 142 V 178 E. 2.5.7; BGE 139 V 592 E. 2.3, BGE 135 V 297 E. 5.2; vgl.</w:t>
      </w:r>
    </w:p>
    <w:p>
      <w:r>
        <w:t>auch Meyer/Reichmuth, IVG, 3. Aufl., N 55 und 89 zu Art. 28a, mit weiteren Hin weisen auf die Rechtsprechung). 5.6</w:t>
      </w:r>
    </w:p>
    <w:p>
      <w:r>
        <w:t>Gestützt auf die LSE ermittelte die Beschwerdegegnerin für das Jahr 2016 ein hypothetisches Invalideneinkommen von Fr. 66‘852.40 (Urk. 7/38/5). Auch dieser Wert ist unbestritten. Der Vergleich dieser beiden Einkommenszahlen ergab einen leistungs aus schliessenden Invaliditätsgrad von 2 % (vgl. Urk. 7/38/5). Diese Verbesserung ist ab 1. April 2017 zu berücksichtigen, womit der Beschwerdeführer Anspruch auf eine ab 1. August 2016 bis 31. März 2017 befristete ganze Rente hat. 6.</w:t>
      </w:r>
    </w:p>
    <w:p>
      <w:r>
        <w:rPr>
          <w:b/>
        </w:rPr>
        <w:t>E. 6</w:t>
      </w:r>
    </w:p>
    <w:p>
      <w:r>
        <w:t>ATSG) gewesen sind; und c.</w:t>
      </w:r>
    </w:p>
    <w:p>
      <w:r>
        <w:t>nach Ablauf dieses Jahres zu mindestens 40 % invalid ( Art.</w:t>
      </w:r>
    </w:p>
    <w:p>
      <w:r>
        <w:rPr>
          <w:b/>
        </w:rPr>
        <w:t>E. 6.1</w:t>
      </w:r>
    </w:p>
    <w:p>
      <w:r>
        <w:t>Der Beschwerdeführer ist am 10. August 1956 geboren. Im Rahmen der Anspruchs prüfung stellt sich die Frage, ob er angesichts seines schon fortge schrittenen Alter s nach allge meiner Lebenserfahrung in einem als ausgeglichen unterstellten Arbeitsmarkt noch als vermittelbar gelten und die ihm verbliebene Leistungsfähigkeit er werblich verwerten kann. Das trotz der gesundheitlichen Beeinträchtigung zumutbarerweise erzielbare Einkommen ist bezogen auf einen ausgeglichenen Arbeitsmarkt zu ermitteln, wobei an die Konkretisierung von Arbeitsgelegenheiten und Verdienstaus sichten keine übermässigen Anforderungen zu stellen sind (Urteil des Bundes gerichts 9C_734/2013 vom 1 3. März 2014 E. 2.1 mit Hinweis auf SVR 2008 IV Nr. 62 S. 203, 9C_830/2007 E. 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(Urteil</w:t>
      </w:r>
    </w:p>
    <w:p>
      <w:r>
        <w:t>des Bundesgerichts 9C_954/2012 vom 10. Mai 2013 E. 2 mit Hinweisen, insbesondere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9C_734/2013 vom 13. März 2014 E. 2.1 mit Hinweisen).</w:t>
      </w:r>
    </w:p>
    <w:p>
      <w:r>
        <w:t>Die Möglichkeit, die verbliebene Arbeitsfähigkeit auf dem ausgeglichenen Arbeitsmarkt zu verwerten, hängt nicht zuletzt auch davon ab, welcher Zeit raum der versicherten Person für eine berufliche Tätigkeit und vor allem auch für einen allfälligen Berufswechsel noch zur Verfügung steht. Die im gesamten Bereich des Sozialversicherungsrechts geltende Schadenminderungspflicht und die daraus abgeleitete Selbsteingliederungslast gebieten grundsätzlich, die Frage nach der Verwertbarkeit der Restarbeitsfähigkeit möglichst früh zu beantworten. Gemäss BGE 138 V 457 E. 3.4 steht die medizinische Zumutbarkeit einer (Teil-) Erwerbstätigkeit fest, sobald die medizinischen Unterlagen diesbezüglich eine zuverlässige Sachverhaltsfeststellung erlauben (Urteil des Bundesgerichts 9C_734/2013 vom 13. März 2014 E. 2.2 mit weiteren Hinweisen).</w:t>
      </w:r>
    </w:p>
    <w:p>
      <w:r>
        <w:rPr>
          <w:b/>
        </w:rPr>
        <w:t>E. 6.2</w:t>
      </w:r>
    </w:p>
    <w:p>
      <w:r>
        <w:t>Die medizinische Zumutbarkeit einer vollen Erwerbstätigkeit stand im Dezember 2016 fest (vgl. vorstehend E. 4.2). Zu diesem Zeitpunkt war der Beschwerde führer 60 Jahre und vier Monate alt, womit ihm noch knapp fünf Jahre bis zur Pensionierung verblieben. Im Zusammenhang mit der Frage, ob eine Restarbeitsfähigkeit auf dem ausge glichenen Arbeitsmarkt noch verwertbar ist, erachtete das Bundesge richt etwa einen 60-jährigen Versicherten, welcher mehrheitlich als Wirker in der Textil industrie tätig gewesen war, als zwar nicht leicht vermittelbar. Es sah aber mit Bezug auf den hypothetischen ausgeglichenen Arbeitsmarkt gleichwohl Mög lichkeiten, eine Stelle zu finden, zumal Hilfsarbeiten auf dem als ausgeglichen unterstellten Arbeitsmarkt grundsätzlich alter sunabhängig nachgefragt werden, und der Versicherte zwar eingeschränkt (weiterhin zumutbar waren leichte und mittelschwere Arbeiten im Gehen, Stehen und Sitzen in geschlossenen Räumen), aber immer noch im Rahmen eines Voll pen sums arbeitsfähig war (vgl. Urteil des Bundesgerichts I 376/05 vom 5. August 2005 E. 4.2). Unter anderem mit Blick auf eine Aktivitätsdauer von immerhin noch sieben Jahren war eine erwerbliche Umsetzung der Leis tungs fähigkeit auch einem 58-jährigen, kaufmännisch aus gebildeten Versi cher ten möglich und zumutbar, der aufgrund hochgradiger Innenohr schwer hörigkeit auf ei nen besonderen Anforderungen genügenden Arbeitsplatz ange wiesen war (vgl. Urteil des Bundesgericht I 819/04 vom 27. Mai 2005 E. 2.2). Als arbeitsmarkttauglich angesehen wurde auch die Rest arbeits fähig keit eines 60 jährigen Versicherten mit einer unter anderem wegen rheu ma to logischer und kardialer Problematik um 30 Prozent eingeschränkten Leis tungsfähigkeit (vgl. Urteil des Bundesgerichts I 304/06 E. 4.2 vom 22. Januar 2007), gleich viel wie diejenige eines gleichaltrigen Versicherten, dem trotz verschiedener Rückenschäden ein vergleichsweise weites Spektrum zumut barer Hilfstätig keiten offen stand (vgl. Urteil des Bundesgerichts 9C_918/2008 vom 28. Mai 2009 E.</w:t>
      </w:r>
    </w:p>
    <w:p>
      <w:r>
        <w:t>4.3).</w:t>
      </w:r>
    </w:p>
    <w:p>
      <w:r>
        <w:t>Verneint hat das Bundesgericht demgegenüber die Verwertbarkeit der Rest arbeits fähigkeit eines über 61-jährigen Versicherten, der über keine Berufs aus bildung verfügte, bezüglich der aus medizinischer Sicht im Umfang von 50 % zumutbaren feinmotorischen Tätigkeiten keinerlei Vorkenntnisse besass, dessen Teilarbeitsfähigkeit weiteren krankheitsbedingten Einschränkun gen unter lag und dem von den Fachleuten der Berufsberatung die für einen Berufs wechsel erforderliche Anpassungsfähigkeit abgesprochen wurde (vgl. Urteil des Bundes gerichts I 392/02 E. 3 vom 23. Oktober 2003). Als unver wertbar erachtet wurde auch die 50%ige, durch verschiedene Auflagen zu sätzlich limitierte Arbeits fähigkeit eines knapp 64-jährigen Versicherten mit multiplen, die Arbeits fähigkeit einschränkenden Beschwerden (vgl. Urteil des Bundesgerichts I 401/01 vom 4. April 2002 E. 4c und d), ebenso eine 50%ige Arbeitsfähigkeit einer 61</w:t>
      </w:r>
    </w:p>
    <w:p>
      <w:r>
        <w:t>Jahre und einen Monat alten Versicherten, die bezüglich der für sie in Frage kommenden Tätigkeiten einer Umschulung bedurft hätte (Urteil des Bun desgerichts 9C_437/2008 vom 19. März 2009 E. 4 mit weiteren Hinweisen). Auch erkannte das Bundesgericht bei einem 60 Jahre alten Versicherten, wel cher in seiner über 20 Jahre dauernden Tätigkeit als Hotelportier meist mittel schwere bis schwere Arbeiten ausgeführt hatte und behinderungsbedingt nur noch teils stehend, teils sitzend tätig sein konnte, wobei nur noch Gewichte bis 5 kg zumutbar und ihm wegen seiner Krankheit sowohl Schichtdienste als auch das Führen von Fahrzeugen und Maschinen nicht mehr möglich war, er würde mit überwiegender Wahr scheinlichkeit auf dem ausgeglichenen Arbeitsmarkt keinen Arbeitgeber mehr finden (Urteil des Bundesgerichts 9C_954/2012 vom 10. Mai 2013 E. 3.2; vgl. auch Urteil des Bundesgerichts 8C_345/2013 vom 10. September 2013 E. 4.3.2).</w:t>
      </w:r>
    </w:p>
    <w:p>
      <w:r>
        <w:rPr>
          <w:b/>
        </w:rPr>
        <w:t>E. 6.3</w:t>
      </w:r>
    </w:p>
    <w:p>
      <w:r>
        <w:t>Männliche Hilfsarbeiter, die vor Eintritt der Behinderung manuell tätig wa ren, werden in der Regel für Handlanger- und andere körperliche Tätigkeit einge stellt. Der diesen Versicherten offenstehende Arbeitsmarkt ist allerdings nicht ausschliesslich auf solche Tätigkeiten beschränkt. In Industrie und Gewerbe werden Arbeiten, welche physische Kraft erfordern, in zunehmendem Masse durch Maschinen verrichtet, während den körperlich weniger belas tenden Bedienungs- und Überwachungsfunktionen eine stetig wachsende Bedeutung zukommt; auch in diesen Bereichen stehen somit männlichen Hilfsarbeitern Stellen offen, ebenso im Dienstleistungssektor (Meyer/Reich muth, Rechtspre chung des Bundesgerichts zum IVG, 3. Auflage, Zürich/Basel/ Genf 2014, N 142 zu Art. 28a mit Hinweisen).</w:t>
      </w:r>
    </w:p>
    <w:p>
      <w:r>
        <w:rPr>
          <w:b/>
        </w:rPr>
        <w:t>E. 6.4</w:t>
      </w:r>
    </w:p>
    <w:p>
      <w:r>
        <w:t>Der Beschwerdeführer hat in seinem Heimatland acht Jahre die Grundschule, vier Jahre die Technische Mittelschule und zwei Jahre eine Hochschule für Finanz und Wirtschaft besucht (vgl. Urk. 7/13 Ziff. 5.2). Seine Deutsch kenntnisse sind gut (vgl. Urk. 7/18/4). Er war gemäss IK-Auszug (Urk. 7/21) seit seiner Einreise in die Schweiz bis auf wenige Ausnahmen immer arbeitstätig, wobei er zwei Anstellungen sehr lange innehatte. Dies spricht für grosse Zuverlässigkeit. Die angestammte Tätigkeit als Hilfselektriker ist ihm zwar nicht mehr zumutbar. Sofern er jedoch keine mittleren bis schweren Lasten tragen und keine Arbeiten über Brusthöhe verrichten muss, kann er alle Tätigkeiten in einem Pensum von 100 % ausüben. Es bestehen keine weiteren Ein schränkun gen, was die Ausübung zahlreicher Tätigkeiten zulässt, die keine spezifische Berufsausbildung erfordern. Darunter fallen etwa Überwachungs- und Bedienungsarbeiten, Kontrollarbeiten, leichte Montagearbeiten sowie industri elle Fertigungs- oder Abpackarbeiten , sofern sie auf geeignetem Körperniveau ver richtet werden . Die vom Beschwerdeführer geltend gemachten Fa kto ren namentlich die behauptete fehlende Anpassungsfähigkeit (Urk. 1 S. 5), stehen der Aufnahme einer solchen (Hilfs-)Tätig keit nicht entgegen. Auf dem hypothe tischen ausgeglichen Ar beitsmarkt stehen dem Beschwerdeführer demnach genügend Beschäfti gungsmöglichkeiten in verschiedenen Branchen und Funk tionen offen, zu mal eine besondere Aus gestaltung des Arbeitsplatzes und des Arbeitsumfel des nicht erforderlich ist, und Hilfsarbeiten grundsätzlich altersun abhängig nachgefragt werden (vgl. Urteil des Bundesgerichts 8C_17/2011 vom 21. April 2011 E. 6.2 mit Hin weisen).</w:t>
      </w:r>
    </w:p>
    <w:p>
      <w:r>
        <w:t>Im Lichte der dargelegten Grundsätze und der relativ hohen Hürden für die Annahme einer unverwertbaren Restarbeitsfähigkeit älterer Menschen ist fest zuhalten, dass dem Beschwerdeführer mit Blick auf die verbleibende Aktivitäts dauer im massgebenden Zeitpunkt von knapp fünf Jahren bis zum ordentli chen Pensionsalter verhältnismässig wenig Zeit verbleibt , jedoch die gesund heit liche Beeinträchtigung nicht derart einschränkend ist, dass sich der Schluss rechtfer tigt, eine Anstellung sei nicht mehr realistisch. Ausserdem steht ihm ein breites Spektrum an einfachen Hilfstätigkeiten offen. Die Anstellungschancen im von Gesetzes wegen als ausgeglichen zu betrachtenden Arbeits markt sind somit ins gesamt noch intakt. Aus diesem Grund sind auch keine Eingliederungsmass nahmen erforderlich: Der Beschwerdeführer stand bis vor kurzem noch im Erwerbsleben und eine Selbsteingliederung erscheint angesichts seiner Ressour cen und der zu beachtenden, vergleichsweise geringen Einschränkungen noch als zumutbar. Zudem handelt es sich vorliegend nicht um eine revisions- oder wiedererwägungsweise Aufhebung einer Rente, sondern um eine Erstanmel dung, weshalb die Rechtsprechung zur Hilfe der Wieder eingliederung bei revisi ons- oder wiedererwägungsweiser Rentenauf hebung bei über 55-Jährigen (Urteil des Bundesgerichts 8C_39/2012 vom 24. April 2012 E. 5.1 mit Hinwei sen; vgl. auch Urteile Bundesgerichts 8C_602/2013 vom 9. April 2014 E. 3.4 und 9C_412/20 14 vom 20. Oktober 2014 E. 3.1) nicht herangezogen werden kann.</w:t>
      </w:r>
    </w:p>
    <w:p>
      <w:r>
        <w:rPr>
          <w:b/>
        </w:rPr>
        <w:t>E. 6.5</w:t>
      </w:r>
    </w:p>
    <w:p>
      <w:r>
        <w:t>Zusammenfassend ist somit festzuhalten, dass der Beschwerdeführer Anspruch auf eine vom 1. August 2016 bis 31. März 2017 befristete ganze Rente hat. Weitere Ansprüche bestehen nicht. In diesem Sinne ist der angefochtene Ent scheid abzuändern und die Beschwerde teilweise gutzuheissen.</w:t>
      </w:r>
    </w:p>
    <w:p>
      <w:r>
        <w:t>7.</w:t>
      </w:r>
    </w:p>
    <w:p>
      <w:r>
        <w:t>7.1</w:t>
      </w:r>
    </w:p>
    <w:p>
      <w:r>
        <w:t>Die Gerichtskosten gemäss Art. 69 Abs. 1 bis IVG sind auf Fr. 600.-- festzusetzen. Da der Beschwerdeführer lediglich im Rentenpunkt teilweise obsiegt und bezüg lich Eingliederungsmassnahmen unterliegt, rechtfertigt es sich, die Gerichts kosten hälftig auf die Parteien aufzuteilen. 7.2</w:t>
      </w:r>
    </w:p>
    <w:p>
      <w:r>
        <w:t>Unter Berücksichtigung seines Unterliegens steht dem Beschwerdeführer eine um die Hälfte reduzierte Prozessentschädigung zu, welche vom Gericht ohne Rücksicht auf den Streitwert nach der Bedeutung der Streitsache und nach der Schwierigkeit des Prozesses, dem Zeitaufwand und den Barauslagen festgesetzt wird (§ 34 Abs. 1 und 3 des Gesetzes über das Sozi alversicherungsgericht, GSVGer) und beim praxisgemässen Stundenansatz von Fr. 220.-- (zuzüglich Mehrwertsteuer) auf Fr. 900.-- (inkl. Barauslagen und MWSt) festzusetzen ist. Das Gericht erkennt: 1.</w:t>
      </w:r>
    </w:p>
    <w:p>
      <w:r>
        <w:t>In teilweiser Gutheissung der Beschwerde wird die Verfügung der Sozialversiche rungs anstalt des Kantons Zürich, IV-Stelle, vom 23. Mai 2017 insofern abgeändert, als festgestellt wird, dass der Be schwerdeführer ab 1. August 2016 bis 31. März 2017 Anspruch auf eine ganze Rente hat. Im Übrigen wird die Beschwerde abgewiesen. 2.</w:t>
      </w:r>
    </w:p>
    <w:p>
      <w:r>
        <w:t>Die Gerichtskosten von Fr. 600 .-- werden den Parteien je zur Hälfte auferlegt.</w:t>
      </w:r>
    </w:p>
    <w:p>
      <w:r>
        <w:t>Rechnung und Einzahlungsschein werden den Kostenpflichtigen nach Eintritt der Rechts kraft zugestellt. 3.</w:t>
      </w:r>
    </w:p>
    <w:p>
      <w:r>
        <w:t>Die Beschwerdegegnerin wird verpflichtet, dem Beschwerdeführer eine reduzierte Pro zess entschädigung von Fr. 900 .-- (inkl. Barauslagen und MWSt) zu bezahlen. 4.</w:t>
      </w:r>
    </w:p>
    <w:p>
      <w:r>
        <w:t>Zustellung gegen Empfangsschein an: - Rechtsanwalt Reto Zanotelli, unter Beilage einer Kopie von Urk. 15 - Sozialversicherungsanstalt des Kantons Zürich, IV-Stelle, unter Beilage einer Kopie von Urk. 15 - pensionskasse pro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MosimannLienhard</w:t>
      </w:r>
    </w:p>
    <w:p>
      <w:r>
        <w:rPr>
          <w:b/>
        </w:rPr>
        <w:t>E. 8</w:t>
      </w:r>
    </w:p>
    <w:p>
      <w:r>
        <w:t>ATSG)</w:t>
      </w:r>
    </w:p>
    <w:p>
      <w:r>
        <w:t>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