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IV.2017.00624 vom 31. Mai 2018</w:t>
      </w:r>
    </w:p>
    <w:p>
      <w:r>
        <w:t>ZH Sozialversicherungsgericht, 2018-05-31, DE</w:t>
      </w:r>
    </w:p>
    <w:p>
      <w:r>
        <w:rPr>
          <w:b/>
        </w:rPr>
        <w:t xml:space="preserve">Quelle: </w:t>
      </w:r>
      <w:r>
        <w:t>https://mcp.opencaselaw.ch/entscheid/zh_sozialversicherungsgericht_IV.2017.00624</w:t>
      </w:r>
    </w:p>
    <w:p>
      <w:r>
        <w:t>FR: ZH_SOZIALVERSICHERUNGSGERICHT IV.2017.00624 du 31 mai 2018</w:t>
      </w:r>
    </w:p>
    <w:p>
      <w:r>
        <w:t>IT: ZH_SOZIALVERSICHERUNGSGERICHT IV.2017.00624 del 31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 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8C_260/2017 vom 1. Dezember 2017 E. 4.2.3).</w:t>
      </w:r>
    </w:p>
    <w:p>
      <w:r>
        <w:t>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t>Aus Gründen der Verhältnismässigkeit kann dort von einem strukturierten Beweisverfahren nach BGE 141 V 281 abgesehen werden, wo es nicht nötig oder auch gar nicht geeignet ist. Ob dies zutrifft, beurteilt sich aufgrund der konkreten Fallumstände und der jeweiligen Beweisproblematik (BGE 143 V 418 E. 7.1 und 143 V 409 E. 4.5.3).</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Eventualiter sei die IV-Verfügung vom 27.04.2017 aufzuheben und</w:t>
      </w:r>
    </w:p>
    <w:p>
      <w:r>
        <w:t>es sei die IV-Stelle zu verpflichten, eine psychiatrische Begutachtung bei einem der nachfolgenden Psychiater durchzuführen: Frau Dr. med. Z.___, Fachärztin FMH für Psy chiatrie und Psychotherapie</w:t>
      </w:r>
    </w:p>
    <w:p>
      <w:r>
        <w:t>Herr Dr. med. A.___, Facharzt FMH für Psychiatrie und</w:t>
      </w:r>
    </w:p>
    <w:p>
      <w:r>
        <w:t>Psychotherapie</w:t>
      </w:r>
    </w:p>
    <w:p>
      <w:r>
        <w:t>Herr Dr. med. B.___, Facharzt FMH für Psychiatrie und</w:t>
      </w:r>
    </w:p>
    <w:p>
      <w:r>
        <w:t>Psychotherapie, Rehaklinik C.___ Gestützt auf das von der IV-Stelle in Auftrag gegebene Gutachten</w:t>
      </w:r>
    </w:p>
    <w:p>
      <w:r>
        <w:t>sei über den Anspruch auf berufliche Massnahmen und eine IV-Rente neu zu entscheiden.</w:t>
      </w:r>
    </w:p>
    <w:p>
      <w:r>
        <w:rPr>
          <w:b/>
        </w:rPr>
        <w:t>E. 2.1</w:t>
      </w:r>
    </w:p>
    <w:p>
      <w:r>
        <w:t>Die Beschwerdegegnerin stellte sich in der angefochtenen Verfügung vom 27. April 2017 (Urk. 2) im Wesentlichen auf den Standpunkt, die beweiskräftige psychiatrische Begutachtung habe ergeben, dass der Versicherte an Erkrankun gen leide, die nicht zu einem länger dauernden Ausfall der Erwerbsfähigkeit führen würden. Insbesondere seien die Kriterien einer Persönlichkeitsstörung nicht erfüllt. Die Arbeitsfähigkeit sei sowohl in der angestammten Tätigkeit als Softwareentwickler, als auch in jeder anderen Tätigkeit nicht eingeschränkt. Folglich bestehe kein Anspruch auf Leistungen der Invalidenversicherung.</w:t>
      </w:r>
    </w:p>
    <w:p>
      <w:r>
        <w:rPr>
          <w:b/>
        </w:rPr>
        <w:t>E. 2.2</w:t>
      </w:r>
    </w:p>
    <w:p>
      <w:r>
        <w:t>Der Versicherte machte demgegenüber in seiner Beschwerdeschrift vom 29. Mai 2017 (Urk. 1) zusammengefasst geltend, auf das psychiatrische Gutachten von Dr. Y.___ vom 12. September 2016 könne sowohl aus formellen, als auch aus materiellen Gründen nicht abgestellt werden. Formal mängelbehaftet sei die Expertise namentlich mit Blick auf die Dauer der Begutachtung, die vorhande nen Ungenauigkeiten sowie die unangemessene Atmosphäre anlässlich der Untersuchung (S. 6 ff.). Inhaltlich überzeuge das Gutachten angesichts der detaillierten Beurteilungen der langjährigen behandelnden Ärzte weder in Bezug auf die gestellten Diagnosen, noch hinsichtlich deren Auswirkungen auf die Arbeitsfähigkeit. Letztere sei seit langer Zeit zu mindestens 80 % eingeschränkt, weshalb Anspruch auf eine ganze Rente der Invalidenversicherung bestehe. Zumindest müsse jedoch im Sinne des Eventualantrages eine psychiatrische Neubegutachtung in Betracht gezogen werden (S. 9 ff.).</w:t>
      </w:r>
    </w:p>
    <w:p>
      <w:r>
        <w:rPr>
          <w:b/>
        </w:rPr>
        <w:t>E. 2.3</w:t>
      </w:r>
    </w:p>
    <w:p>
      <w:r>
        <w:t>In ihrer Beschwerdeantwort vom 12. Juli 2017 (Urk. 7) blieb die IV-Stelle dabei, dass auf das psychiatrische Gutachten abgestellt werden könne. Dr. Y.___ habe sich auch im Zuge einer ergänzenden Stellungnahme vom 9. März 2017 einlässlich mit den vorhandenen Arztberichten auseinandergesetzt. Ein invalidisierender Gesundheitsschaden liege nicht vor. 3.</w:t>
      </w:r>
    </w:p>
    <w:p>
      <w:r>
        <w:rPr>
          <w:b/>
        </w:rPr>
        <w:t>E. 3</w:t>
      </w:r>
    </w:p>
    <w:p>
      <w:r>
        <w:t>Unter Kosten- und Entschädigungsfolge zulasten der Gegenpartei.“</w:t>
      </w:r>
    </w:p>
    <w:p>
      <w:r>
        <w:t>Mit Beschwerdeantwort vom 12. Juli 2017 (Urk. 7) schloss die IV-Stelle auf Abweisung der Beschwerde, worüber der Versicherte mit Verfügung vom 13. Juli 2017 (Urk. 9) orientiert wurde. Das Gericht zieht in Erwägung: 1.</w:t>
      </w:r>
    </w:p>
    <w:p>
      <w:r>
        <w:rPr>
          <w:b/>
        </w:rPr>
        <w:t>E. 3.1</w:t>
      </w:r>
    </w:p>
    <w:p>
      <w:r>
        <w:t>Zwischen den Parteien ist unbestritten, dass die Arbeitsfähigkeit des Versicher ten nicht (mehr) durch somatische Erkrankungen wie namentlich Rücken beschwerden beeinträchtigt ist (vgl. Urk. 8/49/3, 8/73/3). Der psychische Gesundheitszustand des Beschwerdeführers stellt sich anhand der Aktenlage im Wesentlichen wie folgt dar:</w:t>
      </w:r>
    </w:p>
    <w:p>
      <w:r>
        <w:t>Dr. med. D.___, Facharzt für Psychiatrie und Psychotherapie, stellte in seinem Bericht vom 13. April 2016 folgende Diagnosen (Urk. 8/60/2): - Ängstliche (vermeidende) Persönlichkeitsstörung mit Anteilen der Ver schlossenheit und negative Affektivität (ICD-10 F60.6), - Rezidivierende depressive Störung, gegenwärtig mittelgradige Episode (ICD-10 F33.1), - Verdacht auf einfache Aktivitäts- und Aufmerksamkeitsstörung (ICD-10 F90.0).</w:t>
      </w:r>
    </w:p>
    <w:p>
      <w:r>
        <w:t>Die psychiatrische Abklärung habe ein seit der Jugend geprägtes Muster von ängstlichem, insuffizientem und depressivem Erleben mit Vermeidungsverhalten ergeben. Bis 2006 habe der Versicherte Kompensationsmöglichkeiten gehabt, die jedoch nicht mehr hilfreich seien und zur Dekompensation respektive zur Erkrankung geführt hätten. Diese sei in der Weise ausgeprägt, dass das interper sonelle Interaktionsverhalten sowie das intrapsychische Erleben stark beein trächtigt seien. Diese Störungen würden sich in allen Lebensbereichen wie Part nerschaft, Familie, Freizeit und Arbeit auswirken, sodass die Lebensqualität sehr stark vermindert sei. Die interpersonellen und intrapsychischen Konflikte seien tief verwurzelt und seit der Kindheit ungelöst bestehend. Die Life-Events (Früh geburt, familiäre emotionale Deprivation, Demütigungen aufgrund des Migra tionshintergrunds, Aussenseiterdasein, Verleugnung der Homosexualität, trau matisch erlebte HIV-Diagnose und Hodenkrebs) hätten Einfluss genommen auf die introvertierte, ruhige, passive, abhängige und skeptische Primärpersönlich keit. Aufgrund der schwer ausgeprägten ängstlich-vermeidenden Persönlich keitsstörung und der rezidivierenden ängstlich-depressiven Erkrankungsphasen sei die Prognose für eine Genesung sehr wahrscheinlich ungünstig. Die Arbeits fähigkeit belaufe sich auf maximal 20 % (Urk. 8/60/4).</w:t>
      </w:r>
    </w:p>
    <w:p>
      <w:r>
        <w:rPr>
          <w:b/>
        </w:rPr>
        <w:t>E. 3.2</w:t>
      </w:r>
    </w:p>
    <w:p>
      <w:r>
        <w:t>Dem psychiatrischen Gutachten von Dr. Y.___ vom 12. September 2016 sind einzig Diagnosen ohne Einfluss auf die Arbeitsfähigkeit zu entnehmen (Urk. 8/92/17): - Status nach Anpassungsstörung (ICD-10 F43.2), - Akzentuierte Persönlichkeitszüge, hier selbstunsichere (ICD-10 Z73.1), - Negativ veränderte Struktur der Familienbeziehungen in der Kindheit (ICD-10 Z61.2), - Probleme in Verbindung mit Berufstätigkeit und Arbeitslosigkeit (ICD-10 Z56), - Probleme in Verbindung mit Wohnbedingungen und ökonomischen Verhältnissen (ICD-10 Z59), - Anpassungsprobleme bei Veränderungen der Lebensumstände (ICD-10 Z60.0).</w:t>
      </w:r>
    </w:p>
    <w:p>
      <w:r>
        <w:t>Wenngleich es Hinweise auf eine zum Teil als belastend erlebte Kindheit und Jugend des Exploranden - etwa die angegebene Ausgrenzung in der Schulzeit - gebe, sei nicht von traumatischen Ereignissen im Sinne des ICD auszugehen. Sollte es diese Erlebnisse und Faktoren in der Kindheit und Jugend gegeben haben, so hätten sie mit Blick auf die Lehrausbildung und die spätere Weiter bildung zum Softwareentwickler höchst unwahrscheinlich Auswirkungen auf die Arbeits- oder Leistungsfähigkeit gehabt. Für die Beurteilung der Arbeits fähigkeit im vorliegenden Fall irrelevant, aber möglich sei, dass der Versicherte aufgrund der anscheinend ungünstigen familiären Umgebung in der Kindheit und Jugend selbstunsichere Persönlichkeitsaspekte ausgebildet habe. Diese seien jedoch im grossen Spielraum der Normvarianten menschlichen Erlebens und Verhaltens einzuordnen und nicht zu pathologisieren . Die unauffällige beruf liche Umstellungs- und Leistungsfähigkeit sei ab 2006 mit der HIV-Diagnose eingebrochen. Der psychische Zustand sei im Bericht von Dr. D.___ vom 13. April 2016 als ängstliche, depressive Reaktion mit Rückzug und suizidalen Merkmalen beschrieben worden. Dieser Verlauf sei anlässlich der gutachter lichen Untersuchung auch vom Versicherten bestätigt worden, was insgesamt auf eine Anpassungsstörung gemäss ICD-10 F43.2 hinweise (Urk. 8/92/18). Definitionsgemäss dürfe diese nicht länger als sechs Monate anhalten, ausser bei einer längeren depressiven Reaktion. Für den Fall, dass die Symptome fort dauern, was vorliegend angenommen werden könne, schreibe das ICD-10 klar vor, dass die Diagnose in Übereinstimmung mit dem gegenwärtigen klinischen Bild geändert und die andauernden Belastungen unter Verwendung der Z-Codierungen gekennzeichnet werden sollten. Diese Einordnung bedeute nicht, dass depressive Symptome oder gar ein depressives Syndrom nicht mehr vor lägen. Sie seien dem Klassifikationssystem nach jedoch nicht mehr als patholo gisch zu beurteilen (Urk. 8/92/20). Eine Persönlichkeitsstörung sei dagegen zu verneinen, zumal die Diagnosestellung durch Dr. D.___ offenbar aus nahmslos anhand der Angaben des Exploranden erfolgt sei, was problematisch sei. Allerdings sei vor allem mit Blick auf die jahrelange berufliche Leistungs fähigkeit des Versicherten bis zum Jahr 2006 nicht nachvollziehbar, dass das wesentliche Merkmal einer Persönlichkeitsstörung - das starre und unflexible Verharren von inadäquaten Verhaltensweisen in den verschiedensten Funk tionsbereichen - dem Beschwerdeführer zugeschrieben werden könne (Urk. 8/92/21).</w:t>
      </w:r>
    </w:p>
    <w:p>
      <w:r>
        <w:rPr>
          <w:b/>
        </w:rPr>
        <w:t>E. 3.3</w:t>
      </w:r>
    </w:p>
    <w:p>
      <w:r>
        <w:t>Mit undatiertem Bericht entgegneten die behandelnden Fachpersonen Dr. med. Michael F.___, Facharzt für Allgemeine Innere Medizin, und Dr. phil. E.___, Fachpsychologe für Psychotherapie, die von Dr. D.___ gestellten Diagnosen (vgl. E. 3.1) seien überzeugend. Es hätten sich in allen durch den Mini-ICF erhobenen Kategorien (vgl. Urk. 8/99/13 ff.) erhebliche bis grosse Einschränkungen gezeigt, wobei deren (früh-)kindliche Genese eindeutig auf eine Persönlichkeitsstörung und nicht auf eine Anpas sungsstörung hinweise. Die Einschränkungen würden sich bereits seit etwa dem 30. Lebensjahr wesentlich auf die Arbeitsfähigkeit des Versicherten auswirken. Die psychische Dimension der Einschränkungen sei ihm jedoch erst mit der Aufnahme der Psychotherapie 2013 allmählich bewusst geworden. Die Ein schränkung der Arbeitsfähigkeit sei stets gesundheitlich und nicht wirtschaftlich bedingt gewesen. Selbst unter idealen Voraussetzungen sei aktuell von einer maximal 20%igen Arbeitsfähigkeit auszugehen (Urk. 8/99/22).</w:t>
      </w:r>
    </w:p>
    <w:p>
      <w:r>
        <w:rPr>
          <w:b/>
        </w:rPr>
        <w:t>E. 3.4</w:t>
      </w:r>
    </w:p>
    <w:p>
      <w:r>
        <w:t>Dr. D.___ hielt in seinem Bericht vom 23. Dezember 2016 an den von ihm zuvor im April 2016 gestellten Diagnosen (vgl. E. 3.1) fest. Die Kriterien für eine Anpassungsstörung seien nicht erfüllt, da sich die psychischen Symptome und Beschwerden wie unter anderem Pessimismus, Mut- und Hoffnungslosig keit, Insuffizienzgefühle, Ängstlichkeit, Einzelgängertum sowie geringe Belast barkeit wie ein roter Faden durch das Leben des Versicherten gezogen hätten. Im Rahmen der Persönlichkeitsdiagnostik sei nicht bloss eine klinische Unter suchung des Beschwerdeführers erfolgt; es seien auch Auskünfte von Angehöri gen und dem behandelnden Therapeuten eingeholt worden (Urk. 8/105/1 f.). Ausserdem könne der Aussage von Dr. Y.___, wonach eine Persönlich keitsstörung aufgrund des damit einhergehenden unflexiblen und starren Ver haltens unvereinbar sei mit einer jahrelangen Leistungsfähigkeit, nicht per se zugestimmt werden. Die ICD-10 Kriterien würden besagen, dass solche Verhal tensmuster meistens stabil seien und häufig mit einem persönlichen Leiden und gestörter sozialer Funktions- und Leistungsfähigkeit einhergehen würden. Auch ein Mensch mit einer Persönlichkeitsstörung verfüge über Fähigkeiten und Res sourcen und könne aufgrund unterschiedlicher Kompensationsmechanismen eine eingeschränkte Leistungsfähigkeit erzielen. Beim Versicherten sei es auf grund der bestehenden Störungen durch wiederkehrende sowie anhaltende Misserfolge zu einer Resignation und damit zu einer psychischen Abwärtsspirale bis hin zur Invalidisierung gekommen. Es sei nach wie vor von einer Arbeits fähigkeit von maximal 20 % auszugehen (Urk. 8/105/2 ff.).</w:t>
      </w:r>
    </w:p>
    <w:p>
      <w:r>
        <w:rPr>
          <w:b/>
        </w:rPr>
        <w:t>E. 3.5</w:t>
      </w:r>
    </w:p>
    <w:p>
      <w:r>
        <w:t>Dr. Y.___ wies in seiner ergänzenden Stellungnahme vom 9. März 2017 insbesondere darauf hin, dass die Ausführungen des Therapeuten Dr. E.___ zum Mini-ICF offensichtlich einzig auf den Angaben des Explo randen beruhen würden (Urk. 8/110/1). Dr. E.___ nehme - was verständ lich sei - eine parteiische Rolle ein und liefere keine überzeugenden Informatio nen oder Herleitungen, die für eine Änderung der gutachterlichen Beurteilung sprechen würden. In Bezug auf den Bericht von Dr. D.___ sei anzufügen, dass die Diagnose einer Persönlichkeitsstörung überaus komplex und wegen der weitreichenden Auswirkungen für die betroffene Person auch mit ebenso hohen diagnostischen Hürden zu versehen sei. Die beim Versicherten vorliegenden Symptome seien namentlich unter Berücksichtigung der diagnostischen Leit linien gemäss ICD-10 nicht ausreichend für die Diagnose einer Persönlichkeits störung (Urk. 8/110/2 f.). Gesamthaft sei nochmals festzuhalten, dass die Prob leme des Versicherten in Bezug auf die Lebensführung im Gutachten mehrfach gewürdigt worden seien. Diese würden jedoch aus versicherungspsychiatrischer Sicht keine Beeinträchtigung der Arbeitsfähigkeit auslösen (Urk. 8/110/4). 4. 4.1</w:t>
      </w:r>
    </w:p>
    <w:p>
      <w:r>
        <w:t>Zu prüfen ist, ob die Beschwerdegegnerin den Anspruch des Versicherten auf Leistungen der Invalidenversicherung - insbesondere eine Rente - zu Recht ver neint hat (vgl. E. 2.1 ff.).</w:t>
      </w:r>
    </w:p>
    <w:p>
      <w:r>
        <w:t>Vorab ist in diesem Zusammenhang die Expertise von Dr. Y.___ vom 12. September 2016 (Urk. 8/92) auf ihren Beweiswert zu überprüfen. Sie basiert auf umfassenden psychiatrischen Abklärungen und wurde in Kenntnis der Vorakten erstellt (Urk. 8/92/2 ff.). Des Weiteren konnte der Versicherte seine aktuellen Beschwerden schildern und wurde vom Gutachter eingehend zu diver sen Themenbereichen wie der sozialen Situation sowie dem beruflichen Werde gang befragt (Urk. 8/92/9 ff.). Die geklagten Leiden fanden im Rahmen der Fest stellung der Diagnosen Berücksichtigung, wobei sowohl diese als auch die aus medizinischer Sicht resultierenden Auswirkungen auf die Arbeitsfähigkeit dar gelegt und erläutert wurden (Urk. 8/92/17 ff., 8/110). Soweit möglich erfolgte sodann eine ausführliche Auseinandersetzung mit den vorangegangenen ärzt lichen Beurteilungen (Urk. 8/92/20 f., 8/110). Gesamthaft erfüllt das psychiat rische Gutachten somit die praxisgemässen Kriterien für eine beweiswerte medi zinische Expertise (vgl. E. 1.5). 4.2</w:t>
      </w:r>
    </w:p>
    <w:p>
      <w:r>
        <w:t>Zu prüfen bleibt, ob die vom Versicherten in seiner Beschwerdeschrift vorge brachten Rügen die Beweiskraft des psychiatrischen Gutachtens von Dr. Y.___ zu schmälern vermögen. Er macht zunächst geltend, dass die Persönlichkeitsdiagnostik komplexe Anforderungen an den Untersucher stelle und oftmals mehrere Gespräche mit dem Betroffenen sowie das Einholen von fremdanamnestischen Auskünften erfordere. Eine Untersuchung von lediglich 60 Minuten sei in dieser Hinsicht nicht geeignet. Andererseits wies er auf meh rere Ungenauigkeiten im Gutachten hin - unter anderem hinsichtlich der HIV-Infektion und des letztmaligen Alkoholkonsums - und kritisierte den Unter suchungsstil respektive die Atmosphäre anlässlich der psychiatrischen Explo ration (Urk. 1 S. 6 ff.).</w:t>
      </w:r>
    </w:p>
    <w:p>
      <w:r>
        <w:t>Der Beschwerdeführer ist sich jedoch bewusst (Urk. 1 S. 7), dass es gemäss bun desgerichtlicher Rechtsprechung nicht auf die Dauer einer Untersuchung ankommt. Entscheidend ist vielmehr, ob die darauf basierenden Folgerungen vollständig und nachvollziehbar sind (Urteil des Bundesgerichts 8C_848/2012 vom 16. April 2013 E. 3.2.2 mit Hinweisen; vgl. zu dieser Fragestellung hernach E. 4.3). An dieser Praxis hielt das Bundesgericht in weiteren Entscheiden fest, wobei es ergänzend darauf aufmerksam machte, dass auch die Anzahl der not wendigen psychiatrischen Explorationen sowie das Einholen fremdanamnes tischer Auskünfte grundsätzlich der Fachkenntnis und dem Ermessensspielraum des Experten unterliegt (Urteile 9C_275/2016 vom 19. August 2016 E. 4.3.2 und 9C_44/2017 vom 9. Mai 2017 E. 4.3 f.). In Bezug auf die vom Versicherten angesprochenen Ungenauigkeiten im Gutachten ist sodann weder ersichtlich noch dargetan, inwiefern sich diese auf die im Ergebnis massgebende Beurtei lung des psychischen Gesundheitszustandes sowie der Arbeitsfähigkeit ausge wirkt haben sollten. Selbiges gilt hinsichtlich des beanstandeten äusseren Rah mens der Exploration. Sofern der Beschwerdeführer in diesem Zusammenhang sinngemäss die Unparteilichkeit des Gutachters anzweifelt (vgl. Urk. 1 S. 9), ist ergänzend festzuhalten, dass bei der Beurteilung einer allfälligen Befangenheit nicht auf das subjektive Empfinden der versicherten Person abgestellt werden kann (BGE 132 V 93 E. 7.1). So ist grundsätzlich nachvollziehbar, dass der Ver sicherte die Begutachtung als anstrengend und belastend wahrnahm (Urk. 1 S. 8). Das beanstandete Fehlen eines empathischen Untersuchungsstils vermag aus objektiver Sicht allerdings keinen Anschein der Voreingenommenheit zu begründen. Ebenso wenig ergibt sich dies aus dem Umstand, dass die Gutachter einer Aufnahme des Gesprächs auf Band nicht zustimmten. Zum einen steht ihnen dies aus persönlichkeitsrechtlichen Gründen frei. Zum anderen ergeben sich aus der Expertise keine konkreten Anhaltspunkte dafür, dass es zu einer selektiven Fragestellung und tendenziösen Auswertung gekommen wäre. Die dahingehenden undifferenzierten Vorwürfe des Beschwerdeführers sind nicht zu hören. 4.3 4.3.1</w:t>
      </w:r>
    </w:p>
    <w:p>
      <w:r>
        <w:t>Dr. Y.___ ging im Ergebnis von einer 100%igen Arbeitsfähigkeit sowohl für die zuletzt ausgeübte, als auch für eine dem Alter, der Qualifikation und dem Habitus des Versicherten angepassten Tätigkeit aus (Urk. 8/92/21). Dies überzeugt grundsätzlich in Anbetracht der gestellten Z-Diagnosen (Urk. 8/92/17), zumal solche Belastungen nicht unter den Begriff des rechtser heblichen Gesundheitsschadens fallen (Urteil des Bund esgerichtes 9C_894/2015 vom 25. April 2016 E.</w:t>
      </w:r>
    </w:p>
    <w:p>
      <w:r>
        <w:t>5.1 mit Hinweis auf 9C_537/2011 vom 28. Juni 2012 E. 3.1 mit weiteren Hinweisen). In seinem Hauptstandpunkt rügt der Beschwer deführer allerdings im Wesentlichen, Dr. Y.___ habe das Vorliegen einer ängstlich-vermeidenden Persönlich keitsstörung zu Unrecht verneint, was im klaren Widerspruch zu den Berichten der behandelnden Fachpersonen stehe. In Anbetracht dieser psychischen Stö rung sowie der zusätzlich gestellten Diag nosen einer rezidivierenden depres siven Störung, gegenwärtig mittelgradige Episode, und eines Verdachts auf eine einfache Aktivitäts- und Aufmerk samkeitsstörung sei seit langer Zeit von einer um mindestens 80 % ein geschränkten Funktions-, Leistungs- und Erwerbs fähigkeit auszugehen (Urk. 1 S. 9 ff.). 4.3.2</w:t>
      </w:r>
    </w:p>
    <w:p>
      <w:r>
        <w:t>Der Versicherte stützt seine Argumentation zum einen auf den undatierten Bericht der Dres . F.___ und E.___ (Urk. 8/99/13 ff.), welcher zu den ebenfalls von Dr. Y.___ geprüften 13 Kategorien des Mini-ICF-APP (vgl. Urk. 8/92/15 f.) umfangreiche Ausführungen enthält. Es erübrigt sich jedoch aus mehreren Gründen, auf diese im Einzelnen einzugehen. Zunächst ist darauf hin zuweisen, dass Berichte eines Psychologen nicht dazu geeignet sind, fachärzt liche Feststellungen eines Psychiaters umzustossen (Urteil des Bundesgerichts 8C_880/2015 vom 30. März 2016 E. 4.2.4). Zwar hat Dr. F.___ als delegie render Arzt den Bericht ebenfalls unterzeichnet (Urk. 8/99/22). Er verfügt allerdings ebenfalls nicht über die notwendige fach ärztliche Qualifikation im Bereich Psychiatrie und Psychotherapie (vgl. www.medregom.admin.ch), was bei der Würdigung des Berichtes von erheb licher Bedeutung ist (vgl. Urteil des Bundesgerichts 9C_547/2010 vom 26. Januar 2011 E. 2.2 mit Hinweisen). Im Weiteren ist Dr. Y.___ dahin gehend zuzustimmen (vgl. Urk. 8/110/1), als der Bericht der Dres . F.___ und E.___ massgeblich auf subjektiven Angaben des Versicherten beruht, welche sich überwiegend auf mehrere Jahre oder gar Jahrzehnte zurückliegende Ereignisse beziehen. Damit geht einher, dass sie keiner kritischen Würdigung durch die behandelnden Fachpersonen zugänglich sind, zumal der Beschwerde führer erst seit 2013 eine psychologische Beratung in Anspruch nimmt (Urk. 8/99/13). Schliesslich ist zu berücksichtigen, dass behandelnde Arztper sonen beziehungsweise Therapiekräfte mitunter</w:t>
      </w:r>
    </w:p>
    <w:p>
      <w:r>
        <w:t>im Hinblick auf ihre auftrags rechtliche Vertrauensstellung in Zweifelsfällen eher zu Gunsten ihrer Patientin nen und Patienten aussagen (BGE 135 V 465 E. 4.5, 125 V 351 E. 3b/cc. 4.3.3</w:t>
      </w:r>
    </w:p>
    <w:p>
      <w:r>
        <w:t>Andererseits beruft sich der Beschwerdeführer auf die fachärztlichen Stellung nahmen von Dr. D.___ vom 13. April und 23. Dezember 2016 (Urk. 8/60, 8/105), welcher aus psychiatrischer Sicht namentlich ausgehend von der von ihm diagnostizierten Persönlichkeitsstörung eine maximal 20%ige Arbeitsfähig keit attestiert.</w:t>
      </w:r>
    </w:p>
    <w:p>
      <w:r>
        <w:t>Im Unterschied zu akzentuierten Persönlichkeitszügen vermag eine Persönlich keitsstörung grundsätzlich einen rechtserheblichen Gesundheitsschaden zu begründen (vgl. Urteil des Bundesgerichts 8C_880/2015 vom 30. März 2016 E. 4.2.5 mit Hinweisen). Dr. Y.___ legte allerdings nachvollziehbar dar, weshalb vorliegend nicht von einer solchen psychischen Erkrankung auszuge hen ist. Er verwies in diesem Kontext zutreffend auf die diagnostischen Leit linien gemäss ICD-10 (vgl. Dilling / Mombour /Schmidt [Hrsg.], Internationale Klassifikation psychischer Störungen, ICD-10 Kapitel V [F], Klinisch-diagnostische Leitlinien, 10. Auflage, 2015, S. 276 f.). So finden sich zwar eini ge Hinweise für eine belastete Kindheit und Jugend des Versicherten (vgl. Urk. 8/60/1 f., 8/92/10, 8/92/17 f. und 8/99/13 ff.). Dr. Y.___ weist jedoch berechtigterweise darauf hin, dass vor allem mit Blick auf die jahrelange beruf liche Leistungsfähigkeit nicht auf ein starres, unflexibles Verharren von inadä quaten Verhaltensweisen in verschiedensten Funktionsbereichen gesprochen werden kann (Urk. 8/92/21). Namentlich war der Versicherte nach Abschluss seiner Lehre zum Schreibmaschinenmechaniker und mehreren Weiterbildungen bei verschiedenen Arbeitgebern erwerbstätig. Dabei leitete er unter anderem auch Kurse für neue Programmiersprachen. Ab 1992 nahm er zudem eine selb ständige Erwerbstätigkeit als Softwareentwickler auf (zum Ganzen Urk. 8/10/2 f., 8/60/1 und 8/92/10 f.).</w:t>
      </w:r>
    </w:p>
    <w:p>
      <w:r>
        <w:t>Zu beachten ist sodann auch, dass der Versicherte den Einbruch seiner Leis tungsfähigkeit in direkten Zusammenhang zu der im Jahr 2006 erhaltenen HIV-Diagnose stellt (Urk. 8/54/6, 8/60/2, 8/92/11 und 8/92/13), was ebenfalls gegen eine andauernde und gleichförmige psychische Krankheit, sondern vielmehr für eine befristete Reaktion auf ein belastendes Lebensereignis spricht. Darauf deu tet auch der Umstand hin, dass es dem Versicherten im Jahr 2010 (Urk. 8/3) möglich war, eine von der Invalidenversicherung unterstützte Weiterbildung erfolgreich zu absolvieren (Urk. 8/39). Ein psychisches Leiden wurde damals seinerseits nicht geltend gemacht (vgl. Urk. 8/3/6, 8/44/2), und konkrete Anhaltspunkte für ein auffälliges Verhaltensmuster lassen sich auch insbeson dere den eingeholten Arztberichten nicht entnehmen (vgl. Urk. 8/4, 8/9, 8/11/4 und 8/49/2 ff.). Die von Dr. Y.___ diagnostizierte und in Übereinstimmung mit den Leitlinien des ICD-10 in Z-Diagnosen überführte Anpassungsstörung (vgl. Dilling / Mombour /Schmidt, a.a.O., S. 209 f.) überzeugt allerdings nicht nur vor diesem Hintergrund ohne weiteres. Entgegen der Argumentation des Ver sicherten (Urk. 1 S. 10 ff.) deutet auch der Bericht von Dr. med. G.___ , Facharzt für Psychiatrie und Psychotherapie, vom 14. September 1990 (Urk. 8/99/4 ff.), nicht auf eine seit Jahrzehnten vorhandene schwere psychische Störung hin. Dr. G.___ attestierte zwar aufgrund eines ängstlich-depressiven Versagenszustandes bei Überforderung einer leicht schizoid gefärbten, asthe nischen Persönlichkeit (ICD-9 F301.6) eine dauerhafte Militärdienstuntauglich keit. Er bezeichnete die Erkrankung allerdings als eine weitgehend reaktive, depressiv-phobische Symptomatik in Zusammenhang mit dem Militärdienst (Urk. 8/99/7). Die Umschreibung der Persönlichkeit des Versicherten legt eben falls keine tiefgreifende Störung, sondern vielmehr akzentuierte Persönlichkeits züge nahe. Im Übrigen war der Beschwerdeführer - wie bereits dargelegt - auch nach 1990 in der Lage, trotz seines psychischen Leidens während vieler Jahre einer Erwerbstätigkeit nachzugehen. Ausserdem begab er sich erst ab 2013 - im Alter von rund 49 Jahren - in ambulante psychologische Behandlung (Urk. 8/99/13).</w:t>
      </w:r>
    </w:p>
    <w:p>
      <w:r>
        <w:t>Nach dem Gesagten erweist sich die von Dr. D.___ diagnostizierte Per sönlichkeitsstörung somit als nicht nachvollziehbar. Das Vorliegen einer derar tigen psychischen Erkrankung kann in Nachachtung der diagnostischen Leit linien gemäss ICD-10 in Übereinstimmung mit der Beurteilung von Dr. Y.___ (Urk. 8/92/20 f., 8/110/2 f.) mit überwiegender Wahrscheinlich keit ausgeschlossen werden. 4.3.4</w:t>
      </w:r>
    </w:p>
    <w:p>
      <w:r>
        <w:t>Angesichts der objektiven Befunde wie namentlich der uneingeschränkten Schwingungsfähigkeit (Urk. 8/92/14) überzeugt auch die Feststellung des Gut achters, wonach keine eigentliche depressive Störung mit Auswirkungen auf die Arbeitsfähigkeit vorliegt (Urk. 8/92/20). Die von Dr. D.___ gestellte Ver dachtsdiagnose einer einfachen Aktivitäts- und Aufmerksamkeitsstörung (vgl. Urk. 6/60/2) vermag ebenfalls keine Invalidität zu begründen (vgl. Urteil des Bundesgerichts 8C_793/2016 vom 15. September 2017 E. 8.2).</w:t>
      </w:r>
    </w:p>
    <w:p>
      <w:r>
        <w:t>In Anbetracht der konkreten Umstände erscheint es damit prinzipiell gerechtfer tigt, auf die Durchführung eines strukturierten Beweisverfahrens zu verzichten (vgl. E. 1.3). Der Vollständigkeit halber ist in diesem Zusammenhang zum beweisrechtlich entscheidenden Aspekt der Konsistenz festzuhalten, dass nur schon mit Blick auf den gewöhnlichen Tagesablauf des Versicherten nicht von einer gleichmässigen Einschränkung des Aktivitätsniveaus in allen vergleichba ren Lebensbereichen gesprochen werden kann. Nebst seiner derzeitigen beruf lichen Tätigkeit an zwei Vormittagen verfügt der Beschwerdeführer über eine geregelte und - soweit ersichtlich - nicht krankheitsbedingt eingeschränkte Tagesstruktur, wobei er pro Tag insbesondere circa drei bis vier Stunden mit Programmieren zu Hause verbringt (Urk. 8/92/12 f.). Es erschliesst sich daher zum einen nicht, weshalb er diese Leistungsfähigkeit nicht im Rahmen einer (selbständigen) Erwerbstätigkeit verwerten könnte. Zum anderen steht das Akti vitätsniveau in einem erheblichen Missverhältnis zu der vom Versicherten gel tend gemachten 80%igen Arbeitsunfähigkeit. 4.4</w:t>
      </w:r>
    </w:p>
    <w:p>
      <w:r>
        <w:t>Zusammenfassend kann auf das psychiatrische Gutachten von Dr. Y.___ abgestellt werden. Dessen Feststellungen sind aufgrund der Berichte der behan delnden Fachpersonen nicht in Zweifel zu ziehen. Die Beschwerdegegnerin ging daher berechtigterweise von einer uneingeschränkten Arbeitsfähigkeit in der angestammten Tätigkeit als (selbständiger) Softwareentwickler aus, weshalb ein Invaliditätsgrad von 0 % und kein Anspruch auf eine Rente der Invalidenver sicherung resultiert. Folglich erübrigt es sich, auf die Vorbringen des Beschwer deführers betreffend die Ermittlung des Validen- und Invalideneinkommens (Urk. 1 S. 17 f.) näher einzugehen. Angesichts der beweiskräftigen medizi nischen Beurteilungsgrundlagen besteht im Übrigen - entgegen dem Eventu alantrag des Versicherten (Urk. 1 S. 2 und 18) - auch kein Anlass für weitere medizinische Abklärungen (antizipierte Beweiswürdigung, vgl. BGE 124 V 90 E. 4b, 122 V 157 E. 1d und 136 I 229 E. 5.3 ).</w:t>
      </w:r>
    </w:p>
    <w:p>
      <w:r>
        <w:t>Nach dem Gesagten erweist sich die angefochtene Verfügung vom 27. April 2017 (Urk. 2) somit als rechtens, weshalb die Beschwerde abzuweisen ist. 5.</w:t>
      </w:r>
    </w:p>
    <w:p>
      <w:r>
        <w:t>Da die Bewilligung oder Verweigerung von Leistungen der Invalidenversiche rung zu prüfen war, ist das Verfahren kostenpflichtig. Die Gerichtskosten sind nach dem Prozessaufwand sowie unabhängig vom Streitwert festzulegen (Art. 69 Abs. 1 bis IVG) und auf Fr. 800.-- anzusetzen. Entsprechend dem Aus gang des Verfahrens sind sie dem unterliegenden Beschwerdeführer aufzuerle gen. Das Gericht erkennt: 1.</w:t>
      </w:r>
    </w:p>
    <w:p>
      <w:r>
        <w:t>Die Beschwerde</w:t>
      </w:r>
    </w:p>
    <w:p>
      <w:r>
        <w:t>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