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IV.2017.00614 vom 14. März 2018</w:t>
      </w:r>
    </w:p>
    <w:p>
      <w:r>
        <w:t>ZH Sozialversicherungsgericht, 2018-03-14, DE</w:t>
      </w:r>
    </w:p>
    <w:p>
      <w:r>
        <w:rPr>
          <w:b/>
        </w:rPr>
        <w:t xml:space="preserve">Quelle: </w:t>
      </w:r>
      <w:r>
        <w:t>https://mcp.opencaselaw.ch/entscheid/zh_sozialversicherungsgericht_IV.2017.00614</w:t>
      </w:r>
    </w:p>
    <w:p>
      <w:r>
        <w:t>FR: ZH_SOZIALVERSICHERUNGSGERICHT IV.2017.00614 du 14 mars 2018</w:t>
      </w:r>
    </w:p>
    <w:p>
      <w:r>
        <w:t>IT: ZH_SOZIALVERSICHERUNGSGERICHT IV.2017.00614 del 14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 sprechender Feststellung oder gar Ermahnung des Arbeitsgebers oder durch ge 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 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 gerichts 8C_204/2012 vom 19. Juli 2012 E. 3.2 mit weiteren Hinweisen).</w:t>
      </w:r>
    </w:p>
    <w:p>
      <w:r>
        <w:rPr>
          <w:b/>
        </w:rPr>
        <w:t>E. 1.4</w:t>
      </w:r>
    </w:p>
    <w:p>
      <w:r>
        <w:t>Nach Art. 24 Abs. 1 des Bundesgesetz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 ginn des Anspruchs auf Invalidenleistungen sinngemäss die entsprechenden Bestimmungen des Bundesgesetzes über die Invalidenversicherung (Art. 29 IVG). Die Invalidenleistungen nach BVG werden von derjenigen Vorsorge 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13. April 2017 (Urk. 2/1) erhob die X.___ am 26. Mai 2017 Beschwerde mit dem Antrag auf deren Aufhebung, eventuell Rückweisung der Sache oder Einholung eines Gerichtsgutachtens zur Bestimmung des Valideneinkommens (S. 1). Mit Beschwerdeantwort vom 6. Juli 2017 (Urk. 5) beantragte die Beschwerdegegnerin die Abweisung der Beschwer de. Da der mit Gerichtsverfügung vom 15. August 2017 (Urk. 7) beigeladene Versicherte sich innert Frist nicht äusserte, wurde Verzicht auf Stellungnahme angenommen. Dies wurde den Parteien am 5. Oktober 2017 mitgeteilt, gleich zeitig wurde der Beschwerdeführerin eine Kopie der Beschwerdeantwort zuge stellt (Urk. 9). Das Gericht zieht in Erwägung: 1.</w:t>
      </w:r>
    </w:p>
    <w:p>
      <w:r>
        <w:rPr>
          <w:b/>
        </w:rPr>
        <w:t>E. 2.1</w:t>
      </w:r>
    </w:p>
    <w:p>
      <w:r>
        <w:t>Die Beschwerdegegnerin begründete den angefochtenen Entscheid (Urk. 2/1) wie folgt (vgl. Begründungsteil): Der Versicherte habe sich am 7. Januar 2016 erneut angemeldet. Die Tätigkeit als Co-Leiter Werkstatt sei ihm nicht mehr zu mutbar. In dieser Tätigkeit hätte er in einer Anstellung von 90 % ein Jahres einkommen von Fr. 102'215.50 erzielen können. In einer angepassten Tätigkeit, welche ihm zu 70 % zumutbar sei, könne er ein Einkommen von Fr. 62'002.10 erwirtschaften, welches sich aufgrund eines behinderungsbedingten Abzuges um 10 % auf Fr. 55'801.90 verringere. Damit ergebe sich ein Invaliditätsgrad von 45 %. Die einjährige Wartezeit mit einer durchschnittlich mindestens 40%igen Arbeitsunfähigkeit sei erstmals per 24. November 2015 erreicht. Der Rentenanspruch entstehe jedoch frühestens nach Ablauf von sechs Monaten nach Geltendmachung des Leistungsanspruchs. Da der Versicherte sich am 7. Juli 2016 angemeldet habe, würden die Leistungen ab Juli 2016 ausgerichtet.</w:t>
      </w:r>
    </w:p>
    <w:p>
      <w:r>
        <w:rPr>
          <w:b/>
        </w:rPr>
        <w:t>E. 2.2</w:t>
      </w:r>
    </w:p>
    <w:p>
      <w:r>
        <w:t>Die Beschwerdeführerin machte geltend (Urk. 1), der Versicherte habe am 15. August 2015 seine Anstellung als Betreuer beim Wohnheim B.___ im Pen sum von 70 % angetreten und sei dadurch bei ihr vorsorgeversichert gewesen (S. 3 unten). Dieser Arbeitsvertrag sei per 30. April 3016 abgelaufen (S. 4 oben). Massgeblich für die Berechnung des Valideneinkommens sei der Zeitpunkt des frühestmöglichen Rentenbeginns, somit der 1. Juli 2016. Die letzte Tätigkeit als Gesunder sei diejenige bei der Stiftung B.___ gewesen, wo der Versicherte Fr. 3'433.50 pro Monat verdient habe. Zuvor, im August 2015, habe er der IV-Stelle selbst mitgeteilt, dass er 100 % arbeiten könne, aber die Stiftung B.___ nur ein Pensum von 70 % anbieten könne. Er habe zudem festgehalten, dass seine zweite Anmeldung nun wegen Rückenschmerzen im Rahmen der Tätigkeit bei der Heilsarmee erfolge. Damals sei er als Chauffeur in einem Pensum von 100 % angestellt gewesen und habe Fr. 4'848.-- pro Monat verdient (S. 6 unten). Als Sozialpädagoge sei er seit Jahren nicht mehr tätig gewesen. So sei un zutreffend, dass die Gutachter des C.___ retrospektiv eine Arbeitsunfähigkeit von 30 % als Sozialpädagoge ab dem 6. Oktober 2015 attestierten. Wollte man den Beginn der Arbeitsunfähigkeit auf Oktober 2015 legen, gehe es nicht an, ein Valideneinkommen von über Fr. 100'000.-- heranzuziehen, vielmehr seien IK-oder Tabellenlöhne massgeblich. Es resultiere deshalb ein Invaliditätsgrad von unter 40 %. Aus näher dargelegten Gründen könne auf das C.___-Gutachten nicht abgestellt werden, und der Beginn der Arbeitsunfähigkeit sei auf August 2013 zu legen (S. 7).</w:t>
      </w:r>
    </w:p>
    <w:p>
      <w:r>
        <w:rPr>
          <w:b/>
        </w:rPr>
        <w:t>E. 2.3</w:t>
      </w:r>
    </w:p>
    <w:p>
      <w:r>
        <w:t>Die Beschwerdeführerin macht sinngemäss geltend, aufgrund eines ausserhalb des Vorsorgeverhältnisses liegenden Beginns der Arbeitsunfähigkeit des Versi cherten nicht leistungspflichtig zu sein beziehungsweise aufgrund eines gerin geren Invaliditätsgrades geringere Rentenleistungen erbringen zu müssen. Streitig und zu prüfen sind demnach der Invaliditätsgrad des Versicherten sowie der Beginn des Wartejahrs (vgl. vorstehend E. 1.4). 3. 3.1</w:t>
      </w:r>
    </w:p>
    <w:p>
      <w:r>
        <w:t>Den Akten lassen sich folgende medizinische und erwerbsbiographische Anga ben entnehmen.</w:t>
      </w:r>
    </w:p>
    <w:p>
      <w:r>
        <w:t>Dr. med. D.___, Oberarzt E.___ AG, diagnostizierte mit Bericht vom 22. Mai 2013 (Urk. 6/14/3) soziale Phobien (ICD-10 F40.1) und eine Zwangsstörung, vorwiegend Zwangshandlungen (ICD-10 F42.1). Unter der Behandlung sei eine deutliche Reduktion der Symptome einge treten, so dass am 1. Mai 2013 eine Wiederaufnahme der Arbeitstätigkeit mög lich gewesen sei. Der Versicherte sei vom 20. Februar bis 11. März 2013 zu 50 % und danach bis zum 30. April 2013 zu 100 % arbeitsunfähig gewesen. Ab 1. Mai 2013 sei die Arbeit im Umfang von 100 % aufgenommen worden (S. 1-2).</w:t>
      </w:r>
    </w:p>
    <w:p>
      <w:r>
        <w:t>Den Taggeldabrechnungen (Urk. 6/14/5-16) lässt sich entnehmen, dass dem Versicherten beziehungsweise seiner Arbeitgeberin ab 1. August 2013 ein Tag geld aufgrund einer Arbeitsunfähigkeit von 30 % ausbezahlt wurde. Dr. med. F.___, Facharzt für Allgemeine Innere Medizin, attestierte dem Ver sicherten mit Bericht vom 31. Januar 2014 (Urk. 6/20/5-7) als Betreuer ohne Leitungsfunktion eine Arbeitsfähigkeit von 70 % und eine seit etwa zwei Jahren bestehende Arbeitsunfähigkeit von 30 %. Diagnostiziert wurden eine Zwangs störung mit vorwiegend Zwangshandlungen, eine Angststörung sowie eine leichte depressive Episode. 3.2</w:t>
      </w:r>
    </w:p>
    <w:p>
      <w:r>
        <w:t>Dem Arbeitgeberbericht (Urk. 6/21) ist zu entnehmen, dass der Versicherte seit 15. Dezember 1992 bei der Stiftung Z.___ angestellt war (Ziff. 2.1). Vor Eintritt des Gesundheitsschadens habe der Versicherte als Be reichsleiter Holzwerkstatt in einem vollen Pensum gearbeitet. Nach Eintritt des Gesundheitsschadens sei er ab 1. Mai 2013 im Bereich Betreuung und Pflege im Wohnheim tätig gewesen, dies in einem Pensum von 70 % (Ziff. 2.7-2.9). 3.3</w:t>
      </w:r>
    </w:p>
    <w:p>
      <w:r>
        <w:t>Dr. D.___ berichtete am 9. Mai 2014 (Urk. 6/26) und nannte die bereits im Be richt vom 22. Mai 2013 genannten Diagnosen (vgl. vorstehend E. 3.1). In der zuletzt ausgeübten Tätigkeit bestehe eine Arbeitsunfähigkeit von 50 % vom 20. Februar bis 10. März 2013, vom 11. März bis 30. April 2013 sei der Versi cherte zu 100 % arbeitsunfähig und ab 1. August 2013 zu 30 % arbeitsunfähig (Ziff. 1.6). Die bisherige Tätigkeit sei noch in einem Pensum von 60-70 % zumutbar (Ziff. 1.7). 4. 4.1.</w:t>
      </w:r>
    </w:p>
    <w:p>
      <w:r>
        <w:t>Die obgenannten Akten belegen, dass der Versicherte aufgrund seiner psychi schen Beschwerden nicht während eines Jahres ohne wesentlichen Unterbruch durchschnittlich mindes tens 40 % arbeitsunfähig war: Die Arbeitsunfähigkeit betrug ab 20. Februar 2013 50 % und vom 11. März bis 30. April 2013 100 %. Obwohl ab 1. Mai 2013 von Dr. D.___ volle Arbeitsfähigkeit attestiert war (vgl. vorstehend E. 3.1), nahm der Versicherte gemäss Arbeitgeberbericht die Arbeit lediglich zu 70 % auf. Massgeblich ist jedoch die medizinisch attestierte volle Arbeitsfähigkeit, da keine Hinweise dafür vorliegen, dass es sich bei der Wie deraufnahme der Tätigkeit um einen blossen Arbeitsversuch, der die Arbeits unfähigkeit nicht zu unterbrechen vermag, gehandelt hat. Nachdem auch der Versicherte im Zeitraum vom 1. Mai bis 31. Juli 2013 von voller Arbeitsfähig keit ausging (vgl. seine Angaben in der Anmeldung zum Leistungsbezug; Urk. 6/10/3 Ziff. 4.4), wurde die Wartezeit somit ab 1. Mai 2013 unterbrochen, da der Versicherte ab diesem Zeitpunkt während mehr als 30 Tagen voll arbeits fähig war (vgl. Art. 29 ter der Verordnung über die Invalidenversicherung, IVV). Für das Erreichen des Wartejahrs wäre jedoch eine durchgehende, mindestens 40%ige Arbeitsunfähigkeit bis Februar 2014 notwendig gewesen. Dement sprechend sowie aufgrund des Umstands, dass ab August 2013 eine durch gehende Arbeitsunfähigkeit von lediglich 30 % bestand, verneinte die Beschwerdegegnerin mit Verfügung vom 29. September 2014 (Urk. 6/36) man gels Erfüllung des Wartejahrs einen Rentenanspruch des Versicherten. 4.2</w:t>
      </w:r>
    </w:p>
    <w:p>
      <w:r>
        <w:t>Diese zeitliche Phase ist für die hier strittige Frage jedoch von untergeordneter Bedeutung, da es sich dabei nicht um denselben Gesundheitsschaden handelte, der im die Beschwerdeführerin betreffenden späteren Zeitraum zu einer Invali dität geführt hat: Die Arbeitsunfähigkeit ab Februar 2013 und ab August 2013 wurde durch psychische Beschwerden verursacht; die spätere Arbeitsunfähigkeit durch somatische. Liegen - wie nachfolgend zu zeigen sein wird - unterschied liche Leiden vor, so müssen Beginn und Ablauf der Wartezeit für beide Ereig nisse gesondert geprüft werden (Meyer/Reichmuth, Rechtsprechung des Bundes gerichts zum IVG, 3. Auflage, Art. 28 N 35). 5.</w:t>
      </w:r>
    </w:p>
    <w:p>
      <w:r>
        <w:t>5.1</w:t>
      </w:r>
    </w:p>
    <w:p>
      <w:r>
        <w:t>Seit Beginn der durch Dr. D.___ (vgl. vorstehend E. 3.3) attestierten Arbeits unfähigkeit von 30 % ab 1. August 2013 blieb der Versicherte gemäss IK-Auszug bis August 2014 bei der Stiftung Z.___ tätig (vgl. Urk. 6/44/2). Ab 1. September 2014 war er bei der Stiftung A.___ in einem Pensum von 100 % als Fachperson Grosswaren tätig. Diese Arbeit um fasste das Abholen und Montieren der gespendeten Waren sowie die Reinigung und Administration (Urk. 6/50 Ziff. 2.1, Ziff. 2.7, Ziff. 5). Die Kündigung wurde am 29. Mai 2015 per 30. Juni 2015 ausgesprochen (Urk. 6/50/7). 5.2</w:t>
      </w:r>
    </w:p>
    <w:p>
      <w:r>
        <w:t>Dr. med. G.___, Facharzt für Allgemeine Innere Medizin und für Rheumatologie, diagnostizierte am 20. Juni 2015 ein lumboradikuläres Reizsyn drom rechtsseitig bei Diskushernie L5/S1 sowie eine Periarthritis humeroscapularis (PHS) linksseitig bei Verkalkung der Supraspinatussehne. In folge der Rückensymptomatik bestehe ab 1 3. April 2015 volle Arbeitsunfähig keit in der angestammten Tätigkeit (Urk. 6/49). 5.3</w:t>
      </w:r>
    </w:p>
    <w:p>
      <w:r>
        <w:t>Dr. G.___ stellte mit Bericht vom 24. August 2015 (Urk. 6/52) folgende Diagnosen mit Auswirkung auf die Arbeitsfähigkeit (Ziff. 1.1): - lumboradikuläres Reizsyndrom bei Diskushernie L5/S1 - Claudicatio-Symptomatik ( Nervenwurzelclaudicatio ) In der angestammten Tätigkeit als Mitarbeiter einer karitativen Institution sei der Versicherte ab 2 5. Mai 2015 auf Dauer zu 100 % arbeitsunfähig (Ziff. 1.6). In einer körperlich leichten wechselbelastenden Tätigkeit mit wenig Laufen bestehe volle Arbeitsfähigkeit. Als Sozialpädagoge sei der Versicherte seit 1 5. August 2015 zu 100 % arbeitsfähig (Ziff. 1.7, 1.9). In den Akten finden sich entsprechende Arbeitsunfähigkeitsatteste (Urk. 6/57/1-2, Urk. 6/57/4-8). 5.4</w:t>
      </w:r>
    </w:p>
    <w:p>
      <w:r>
        <w:t>Am 28. August 2015 teilte der Versicherte mit, er arbeite seit dem 15. August 2015 wieder zu 70 %. Aus gesundheitlichen Gründen könne er wieder zu 100 % arbeiten, jedoch habe ihm der neue Arbeitgeber kein höheres Pensum anbieten können (Urk. 6/53). Diese Angaben zur Arbeitsfähigkeit stimmen mit denjenigen von Dr. G.___, wonach der Versicherte als Sozialpädagoge seit 15. August 2015 voll arbeitsfähig sei, überein (vgl. vorstehend E. 5.3). Danach wurde ab 3. Oktober 2015 erneut volle Arbeitsunfähigkeit aufgrund der Rückenbe schwerden attestiert (vgl. Urk. 6/57/10 sowie nachfolgend E. 6). 5.5</w:t>
      </w:r>
    </w:p>
    <w:p>
      <w:r>
        <w:t>Aus den vorstehend genannten Unterlagen ergibt sich, dass die seit August 2013 bestehende, nicht anspruchsrelevante und psychisch bedingte Arbeits unfähigkeit von 30 % nur noch bis 30. August 2014 bestand. Ab 1. September 2014 arbeitete der Versicherte wieder zu 100 % als Fachperson Grosswaren (vgl. vorstehend E. 5.1); er war ab diesem Datum zu 100 % arbeitsfähig und litt nach Lage der Akten weder an psychischen noch an somatischen Beschwerden. Volle Arbeitsunfähigkeit trat in der Folge erneut ab 13. April 2015 aufgrund von Rückenbeschwerden ein (vgl. vorstehend E. 5.2). Da es sich dabei um eine Arbeitsunfähigkeit infolge einer anderen, neuen Krankheit handelte, begann am 13. April 2015 ein neues Wartejahr zu laufen (vgl. vorstehend E. 1.2 und 4.2). Dieses wurde jedoch am 15. August 2015 wieder unterbrochen (Art. 29 ter der IVV): Der Versicherte war ab diesem Zeitpunkt bis zum 2. Oktober 2015 und somit während mehr als 30 Tagen als Sozialpädagoge voll arbeitsfähig und -tätig. Auch dabei handelt es sich nicht um einen Arbeitsversuch. 6.</w:t>
      </w:r>
    </w:p>
    <w:p>
      <w:r>
        <w:rPr>
          <w:b/>
        </w:rPr>
        <w:t>E. 6</w:t>
      </w:r>
    </w:p>
    <w:p>
      <w:r>
        <w:t>ATSG) gewesen sind; und c.</w:t>
      </w:r>
    </w:p>
    <w:p>
      <w:r>
        <w:t>nach Ablauf dieses Jahres zu mindestens 40 % invalid ( Art.</w:t>
      </w:r>
    </w:p>
    <w:p>
      <w:r>
        <w:rPr>
          <w:b/>
        </w:rPr>
        <w:t>E. 6.1</w:t>
      </w:r>
    </w:p>
    <w:p>
      <w:r>
        <w:t>Ab 3. Oktober 2015 attestierte Dr. med. H.___, Spital I.___, eine Arbeitsunfähigkeit von 100 % bis 25. Oktober 2015 (Urk. 6/57/10). In der Folge wurde vom 26. Oktober 2015 bis 31. März 2016 volle Arbeitsunfähigkeit bescheinigt (Urk. 6/57/11-15; Urk. 6/74/4-5).</w:t>
      </w:r>
    </w:p>
    <w:p>
      <w:r>
        <w:rPr>
          <w:b/>
        </w:rPr>
        <w:t>E. 6.2</w:t>
      </w:r>
    </w:p>
    <w:p>
      <w:r>
        <w:t>Am 6. und 31. Oktober 2015 wurde der Versicherte am Rücken operiert. Dr. med. J.___, Facharzt für Neurochirurgie, stellte mit Bericht vom 19. Februar 2016 (Urk. 6/70/1-6) folgende Diagnosen mit Auswirkung auf die Arbeitsfähigkeit (Ziff. 1.1): - Lumboischialgie rechts - extraforaminale Diskushernie L5/S1 rechts - Status nach mikrochirurgischer Dekompression und Sequestronukleotomie L5/S1 extraforaminal 6. Oktober 2015 - Status nach mikrochirurgischer Revision L5/S1 rechts extraforaminal mit Resequestronukleotomie und Foramendekompression 31. Oktober 2015 Postoperativ bestünden insbesondere persistierende Schmerzen im rechten Fuss (Ziff. 1.4).</w:t>
      </w:r>
    </w:p>
    <w:p>
      <w:r>
        <w:rPr>
          <w:b/>
        </w:rPr>
        <w:t>E. 6.3</w:t>
      </w:r>
    </w:p>
    <w:p>
      <w:r>
        <w:t>Dr. med. K.___, Facharzt für Anästhesiologie und Interventionelle Schmerztherapie, Schmerzklinik Zürich, stellte mit Bericht vom 18. März 2016 (Urk. 6/72) folgende Diagnosen mit Auswirkung auf die Arbeitsfähigkeit (Ziff. 1.1): - Infiltrativer Ausschluss eines Wurzelreizsyndroms L5 resp. S1 bei Zu stand nach Diskushernien-Operation L5/S1 Oktober 2015 - Infiltrativ bestätigter Peroneus -Reiz/Neuropathie rechts - Zustand nach Knie-OP sowie Zustand nach Diskushernien-OP L5/S1 sowie Re-OP 2015 - Sympathetic Independent Pain</w:t>
      </w:r>
    </w:p>
    <w:p>
      <w:r>
        <w:rPr>
          <w:b/>
        </w:rPr>
        <w:t>E. 6.4</w:t>
      </w:r>
    </w:p>
    <w:p>
      <w:r>
        <w:t>Dr. F.___ bestätigte mit Bericht vom 4. Mai 2016 (Urk. 6/79/4-5) eine Verminderung der Leistungsfähigkeit um 100 %. Wegen den anhaltenden Schmerzen sei zur Zeit ein Arbeitsbeginn nicht möglich (Ziff. 2.1-2 in Verbin dung mit Urk. 6/79/1-3 Ziff. 2.1-2).</w:t>
      </w:r>
    </w:p>
    <w:p>
      <w:r>
        <w:rPr>
          <w:b/>
        </w:rPr>
        <w:t>E. 6.5</w:t>
      </w:r>
    </w:p>
    <w:p>
      <w:r>
        <w:t>Die Gutachterinnen und Gutachter der C.___ stellten in ihrem am 23. Dezember 2016 (Urk. 6/95) nach Berücksichtigung der Akten, Erhebung der Anamnese und Durchführung einer internistischen, psychiatrischen, rheumatologischen und neurologischen Untersuchung folgende, verkürzt aufgeführte Diagnosen mit Auswirkung auf die Arbeitsfähigkeit (S. 10): - chronisches radikuläres Reiz-/Schmerzsyndrom L5 rechts - Tendinitis calcarea der Supraspinatussehne sowie Bursitis subacromialis / subdeltoidea Schulter links - diskrete axonal-demyelinisierende Polyneuropathie der unteren Extremi täten - leichte depressive Episode (ICD-10 F32.0) im Rahmen einer somatischen Erkrankung - Zwangsstörung/vorwiegende Zwangshandlungen (ICD-10 F42.1) Retrospektiv sei davon auszugehen, dass die aktuell attestierte Arbeitszeit seit März 2016 gelte. Zuvor habe ab Operationsdatum vom 6. Oktober 2015 bis 29. Februar 2016 volle Arbeitsunfähigkeit bestanden. Aufgrund der postoperativ aufgetretenen neuropathischen Schmerzen im Dermatom L5 rechts und einer depressiven Reaktion sei der Versicherte hospitalisiert gewesen. Über das Ent lassungsdatum hinaus sei bis zum 29. Februar 2016 volle Arbeitsunfähigkeit attestiert worden (S. 13 unten). Aktuell bestehe für die angestammte und die zuletzt ausgeübte Tätigkeit als Sozialpädagoge in der Betreuung von Heimbewohnern eine Arbeitsfähigkeit von 70 %. Die Einschränkung erfolge aufgrund der neurologischen und auch rheumatologischen Beurteilung, da der Versicherte wegen der chronischen Schmerzen in seiner Durchhaltefähigkeit, Belastbarkeit und Leistungsfähigkeit eingeschränkt sei und einen erhöhten Pausenbedarf habe. Dabei sollte die Tätigkeit wechselbelastend, vorwiegend sitzend sein und kein Heben und Tragen von schweren Gegenständen über fünf kg Gewicht und keine repetitiv einseiti gen Bewegungen beinhalten. Eine körperlich schwere Tätigkeit wie die lang jährig als Werkstattleiter ausgeübte sei nicht mehr zumutbar. Angepasst bestehe eine Arbeitsfähigkeit von 70 % (S. 14). Dies gelte ab Anfang März 2016 (S. 13 unten). Bezüglich der Fussschmerzen scheine es bei der bereits bestehenden Chronifizierung der Nervenschädigung keine strukturellen Verbesserungs möglichkeiten zu geben. Von einer erneuten Dekompressationsoperation sei keine sichere Besserung zu erwarten. Eine Weiterführung der Desensibilisierung mit immer längerem Tragen eines geschlossenen Schuhs sei zu empfehlen, da anamnestisch eine Verbesserung habe erreicht werden können. Bezüglich der Schultersymptomatik sei eine Therapie erst begonnen worden; eine deutliche Verbesserung sei wahrscheinlich. Dies habe keine unmittelbare Auswirkung auf die attestierte Arbeitsfähigkeit (S. 15). In Verbindung mit den ständig vorhandenen oder einschiessenden Schmerzen habe der Versicherte eine leichte depressive Episode mit leicht gedrücktem Affekt, teilweise mit einer Antriebsstörung und auch dysphorischem Affekt, entwickelt. Er berichte von Kontrollzwängen (Zwangshandlungen), die etwa alle zwei Tage auftreten würden und die er in seinen Alltag integriert habe. Er scheine dadurch nicht beeinträchtigt zu sein, und es könne von einer zum Teil remittierten oder zumindest stabilisierten Zwangserkrankung ausgegangen wer den (S. 12 Mitte). 7. 7.1</w:t>
      </w:r>
    </w:p>
    <w:p>
      <w:r>
        <w:t>Wie dargelegt (vorstehend E. 6.1), war der Versicherte ab 3. Oktober 2015 voll ständig arbeitsunfähig. Gemäss C.___-Gutachten ist er in der ursprünglich aus geübten schweren Tätigkeit als Werkstattleiter nicht mehr arbeitsfähig. Entge gen den Feststellungen der C.___-Gutachter bestand echtzeitlich dokumentiert eine volle Arbeitsunfähigkeit bis Ende März 2016 (vgl. vorstehend E. 6.1). Mit hin ist die von den C.___-Gutachtern festgelegte Arbeitsunfähigkeit von 30 % ab April und nicht ab März 2016 zu berücksichtigen. 7.2</w:t>
      </w:r>
    </w:p>
    <w:p>
      <w:r>
        <w:t>Aufgrund der 100%igen Arbeitsfähigkeit des Beschwerdeführers vom 15. August 2015 bis zum 2. Oktober 2015 als Sozialpädagoge bei der Stiftung B.___ (vgl. vorstehend E. 5.5) ist somit der Beginn des Wartejahrs auf den 3. Oktober 2015 zu legen. Unter Berücksichtigung der vollen Arbeitsunfähigkeit von Oktober 2015 bis März 2016 und der anschliessenden 30%igen Arbeits unfähigkeit bis auf weiteres war der Versicherte bis zum Ablauf des Wartejahrs, welches im Oktober 2016 erreicht war, durchschnittlich zu 65 % arbeitsunfähig (zum Grad der Invalidität nach Ablauf des Wartejahrs vgl. nachfolgend E. 9). 7.3</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 bezahlt, in dem der Rentenanspruch entsteht ( Abs. 3).</w:t>
      </w:r>
    </w:p>
    <w:p>
      <w:r>
        <w:t>Der Versicherte hatte sich am 5. Januar 2016 wieder bei der Beschwerde gegnerin angemeldet (Urk. 6/58). Das Wartejahr war im Oktober 2016 erfüllt, womit ein Rentenanspruch nicht ab 1. Juli, sondern ab 1. Oktober 2016 ent standen ist.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Die Beschwerdeführerin erachtet das C.___-Gutachten im Wesentlichen aus fol genden Gründen als nicht beweiswertig (vgl. Urk. 1 S. 7 f.): Es werde nur eine Arbeitsunfähigkeit als Sozialpädagoge, nicht aber als Hilfspfleger oder Last wagenfahrer beurteilt. Weiter sei die seit August 2013 bestehende psychische Einschränkung nicht berücksichtigt worden; der Beginn der Arbeitsunfähigkeit hätte auf diesen Zeitpunkt gelegt werden müssen. Auch sei nicht berücksichtigt worden, dass der Versicherte in seiner Freizeit körperlich äusserst aktiv sei, dennoch sei ihm wegen Rückenschmerzen eine invalidisierende Arbeitsunfähig keit attestiert worden.</w:t>
      </w:r>
    </w:p>
    <w:p>
      <w:r>
        <w:rPr>
          <w:b/>
        </w:rPr>
        <w:t>E. 8.2</w:t>
      </w:r>
    </w:p>
    <w:p>
      <w:r>
        <w:t>Das C.___-Gutachten vom 23. Dezember 2016 erging unter Berücksichtigung aller Akten, Erhebung der Anamnese und Durchführung der aufgrund der vor handenen Beschwerden notwendigen Untersuchungen. Es ist für die streitigen Belange umfassend. Die Vorbringen des Beschwerdeführers wurden berück sichtigt. Die Beurteilung der medizinischen Situation erscheint schlüssig und nachvollziehbar, und die Schlussfolgerungen der Gutachter wurden genügend begründet. Es vermag somit den praxisgemässen Beweisanforderungen (vgl. vorstehend E. 1.5) zu genügen. Die Gutachter kamen zum Schluss, dass dem Versicherten aufgrund der neuro logischen und rheumatologischen Beschwerden die langjährige Tätigkeit als Werkstattleiter sowie jede andere schwere Tätigkeit nicht mehr zumutbar ist. In der ebenfalls angestammten und zuletzt ausgeübten Tätigkeit als Sozialpäda goge bestehe eine Arbeitsfähigkeit von 70 %. Dies sei durch die chronischen Schmerzen bedingt, die die Durchhaltefähigkeit, Belastbarkeit und Leistungs fähigkeit des Beschwerdeführers einschränken und vermehrte Pausen notwendig machen würden. Eine zumutbare Tätigkeit sollte wechselbelastend und vorwie gend sitzend sein sowie kein Heben und Tragen von schweren Gegenständen über fünf Kilogramm und keine repetitiv einseitigen Bewegungen beinhalten. Diese Beurteilung ist schlüssig und nachvollziehbar und die vorgenommene Beurteilung der Arbeitsfähigkeit trägt den Beschwerden und Einschränkungen in angemessener Weise Rechnung. Das Belastungsprofil erlaubt grundsätzlich auch eine Tätigkeit als Mitarbeiter Betreuung und Pflege (nicht "Hilfspfleger") oder Lastwagenfahrer, obwohl der Versicherte nach Lage der Akten nie als Last wagenfahrer tätig war, beinhaltete die Tätigkeit bei der Heilsarmee doch das Abholen, Montieren und Verkaufen von Möbeln sowie die Reinigung und Administration (vgl. Urk. 6/50 Ziff. 5). Die Beschwerdeführerin verkennt, dass die Gutachter keinen Anlass hatten, hin sichtlich der früheren Arbeitsunfähigkeit aus psychischen Gründen Stellung zu nehmen, denn diese damals psychisch bedingte Arbeitsunfähigkeit war lediglich vorübergehend (vgl. vorstehend E. 5.5). Die nun attestierte Arbeitsunfähigkeit ist nicht auf psychische Beschwerden, sondern auf die chronischen, somatisch verursachten Schmerzen zurückzuführen. Dass der Versicherte weiter nach An sicht der Beschwerdeführerin körperlich äusserst aktiv sei, trifft schliesslich zum einen so nicht zu (es handelt sich um E-Bike fahren und Versuche, dreimal wöchentlich im Fitnesscenter zu trainieren, dies zum Erhalt eines Tages rhythmus und der Muskelmasse; Urk. 6/95/7) und lässt sich zum anderen mit der doch substantiellen Arbeitsfähigkeit von 70 % durchaus vereinbaren. Die weitgehend appellative Kritik der Beschwerdeführerin am Gutachten vermag dieses nicht in Zweifel zu ziehen.</w:t>
      </w:r>
    </w:p>
    <w:p>
      <w:r>
        <w:rPr>
          <w:b/>
        </w:rPr>
        <w:t>E. 8.3</w:t>
      </w:r>
    </w:p>
    <w:p>
      <w:r>
        <w:t>Damit ist zusammenfassend festzuhalten, dass dem Versicherten die ursprüng liche Tätigkeit als Werkstattleiter nicht mehr, diejenige als Sozialpädagoge und jede andere behinderungsangepasste Tätigkeit jedoch zu 70 % zumutbar ist. Diese Arbeitsfähigkeit gilt ab April 2016.</w:t>
      </w:r>
    </w:p>
    <w:p>
      <w:r>
        <w:rPr>
          <w:b/>
        </w:rPr>
        <w:t>E. 9</w:t>
      </w:r>
    </w:p>
    <w:p>
      <w:r>
        <w:t>.5</w:t>
      </w:r>
    </w:p>
    <w:p>
      <w:r>
        <w:t>Für die Bestimmung des Invalideneinkommens können nach der Recht 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 weisen auf die Recht sprechung).</w:t>
      </w:r>
    </w:p>
    <w:p>
      <w:r>
        <w:rPr>
          <w:b/>
        </w:rPr>
        <w:t>E. 9.1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BGE 130 V 343 E. 3.4.2 mit Hinweisen).</w:t>
      </w:r>
    </w:p>
    <w:p>
      <w:r>
        <w:rPr>
          <w:b/>
        </w:rPr>
        <w:t>E. 9.2</w:t>
      </w:r>
    </w:p>
    <w:p>
      <w:r>
        <w:t>Gemäss bundesgerichtlicher Rechtsprechung ist für die Ermittlung des Validen einkommens entscheidend, was die versicherte Person im Zeitpunkt des frühestmöglichen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rPr>
          <w:b/>
        </w:rPr>
        <w:t>E. 9.3</w:t>
      </w:r>
    </w:p>
    <w:p>
      <w:r>
        <w:t>Die Beschwerdegegnerin ermittelte das hypothetische Valideneinkommen ge stützt auf die ursprüngliche Tätigkeit als Werkstattleiter in einem Pensum von 90 % und ermittelte für das Jahr 2016 einen Betrag von Fr. 102'215.50 (Urk. 6/97; Urk. 2/1 Begründungsteil). Der Versicherte war seit 1992 und bis Eintritt des Gesundheitsschadens im Jahr 2013, somit 21 Jahre lang, als Bereichsleiter der Holzwerkstatt und damit in lei tender Funktion in der Stiftung Z.___ tätig (vgl. Urk. 6/21). Aufgrund dieses langjährigen Arbeitsverhältnisses mit guter Entlöh nung (vgl. IK-Auszug; Urk. 6/16) ist mit überwiegender Wahrscheinlichkeit davon auszugehen, dass der Versicherte im Gesundheitsfall weiterhin diese Tätig keit ausgeübt hätte. Zudem spricht der Umstand, dass er mit Ausnahme der kur zen Tätigkeit bei der Heilsarmee auch nach Eintritt des Gesundheitsschadens immer im sozialpädagogischen Bereich tätig war, für die Richtigkeit der An nahme einer Fortführung dieser Tätigkeit in leitender Funktion im Gesundheits fall. Was die Beschwerdeführerin dagegen vorbringt (vgl. Urk. 1 S. 6 unten f.), vermag nicht zu überzeugen, denn die beiden letzten Tätigkeiten bei der Heils armee und bei der Stiftung B.___ hatte er aufgrund der erneuten Arbeitsun fähigkeiten zu kurz inne, als dass daraus weitere Rückschlüsse hinsichtlich einer hypothetischen Tätigkeit im Gesundheitsfall gezogen werden könnten.</w:t>
      </w:r>
    </w:p>
    <w:p>
      <w:r>
        <w:rPr>
          <w:b/>
        </w:rPr>
        <w:t>E. 9.4</w:t>
      </w:r>
    </w:p>
    <w:p>
      <w:r>
        <w:t>Die Beschwerdegegnerin ging von einem Pensum von 90 % als Werkstattleiter aus (vgl. vorstehend E. 9.3). Dies stimmt nicht mit den Angaben im Arbeit geberbericht überein, wonach der Versicherte in einem Pensum von 100 % angestellt war (vgl. Urk. 6/21 Ziff. 2.9). Weiter hätte er nach Angaben des Arbeit gebers 2014 in der angestammten Tätigkeit Fr. 113'572.80 verdient (vgl. Urk. 6/21 Ziff. 2.11). Dieser Wert ist massgeblich. Unter Berücksichtigung der Nominallohnentwicklung bei Männern im Bereich Gesundheitswesen, Heime und Sozialwesen von 0.3 % im Jahr 2015 und von 0.1 % im Jahr 2016 ( www.admin.ch ., Tabelle T1.1.10, Nominallohnindex Männer 2011-2016, Rubrik Q) ergibt sich ein hypothetisches Valideneinkommen in Höhe von Fr. 114'027.-- (Fr. 113'572.80 x 1.003 x 1.001).</w:t>
      </w:r>
    </w:p>
    <w:p>
      <w:r>
        <w:rPr>
          <w:b/>
        </w:rPr>
        <w:t>E. 9.6</w:t>
      </w:r>
    </w:p>
    <w:p>
      <w:r>
        <w:t>Nachdem der Versicherte aktuell keine Tätigkeit ausübt, ermittelte die Be schwerdegegnerin das hypothetische Invalideneinkommen gestützt auf die LSE, unter Verwendung der statistischen Werte für Tätigkeiten im Gesundheits- und Sozialwesen. Dies erscheint angesichts des Umstands, dass dem Versicherten solche Tätigkeiten weiterhin zumutbar sind, als richtig. Zudem gewährte sie einen Abzug von 10 % und errechnete so ein hypothetisches Invalidenein kommen von Fr. 55'801.90 im dem Versicherten zumutbaren Pensum von 70 % (vgl. Urk. 6/97 sowie Urk. 2/1 Begründungsteil). Dies ist nicht zu beanstanden und im Übrigen unbestritten.</w:t>
      </w:r>
    </w:p>
    <w:p>
      <w:r>
        <w:rPr>
          <w:b/>
        </w:rPr>
        <w:t>E. 9.7</w:t>
      </w:r>
    </w:p>
    <w:p>
      <w:r>
        <w:t>Der Vergleich des hypothetischen Validen- und Invalideneinkommens ergibt eine Einbusse von Fr. 55'801.90, was einem Invaliditätsgrad von 51 % ent spricht. Damit hat der Versicherte Anspruch auf eine halbe Rente.</w:t>
      </w:r>
    </w:p>
    <w:p>
      <w:r>
        <w:rPr>
          <w:b/>
        </w:rPr>
        <w:t>E. 10</w:t>
      </w:r>
    </w:p>
    <w:p>
      <w:r>
        <w:t>Zusammenfassend ist festzuhalten, dass die Arbeitsunfähigkeit des Versicherten am 3. Oktober 2015 eintrat und das Wartejahr an diesem Tag zu laufen begann. Zu diesem Zeitpunkt war er aufgrund seiner Anstellung bei der Stiftung B.___ bei der Beschwerdeführerin vorsorgeversichert, was diese bestätigt (vgl. Urk. 1 S. 3 Ziff. 2). Das Wartejahr war im Oktober 2016 erfüllt. Zu diesem Zeitpunkt bestand ein Invaliditätsgrad von 51 %, womit der Versicherte ab Oktober 2016 Anspruch auf eine halbe Rente hat.</w:t>
      </w:r>
    </w:p>
    <w:p>
      <w:r>
        <w:t>Der angefochtene Entscheid erweist sich somit nicht als rechtens. Dies führt zur teilweisen Gutheissung der Beschwerde.</w:t>
      </w:r>
    </w:p>
    <w:p>
      <w:r>
        <w:rPr>
          <w:b/>
        </w:rPr>
        <w:t>E. 11</w:t>
      </w:r>
    </w:p>
    <w:p>
      <w:r>
        <w:t>Da es um die Bewilligung oder Verweigerung von Versicherungsleistungen geht, ist das Verfahren kostenpflichtig. Die Gerichtskosten sind unabhängig vom Streit wert festzulegen ( Art. 69 Abs. 1 bis IVG) und auf Fr. 1'0 00.-- anzusetzen. Die Beschwerdeführerin obsiegt lediglich in einem kleinen Umfang, da der Ren tenanspruch drei Monate später (Oktober statt Juli 2016) beginnt. Es rechtfertigt sich deshalb, der Beschwerdeführerin die gesamten Kosten aufzuerlegen. Das Gericht erkennt: 1.</w:t>
      </w:r>
    </w:p>
    <w:p>
      <w:r>
        <w:t>In teilweiser Gutheissung der Beschwerde wird die angefochtene Verfügung der Sozialversicherungsanstalt des Kantons Zürich, IV-Stelle, vom 1 3. April 2017 dahin gehend abgeändert, als der Beginn der Wartezeit auf den 3. Oktober 2015 festgesetzt wird und der Versicherte ab dem 1. Oktober 2016 bei einem Invaliditätsgrad von 51 % Anspruch auf eine halbe Rente hat. 2.</w:t>
      </w:r>
    </w:p>
    <w:p>
      <w:r>
        <w:t>Die Gerichtskosten von Fr. 1'000 .-- werden der</w:t>
      </w:r>
    </w:p>
    <w:p>
      <w:r>
        <w:t>X.___ auferlegt.</w:t>
      </w:r>
    </w:p>
    <w:p>
      <w:r>
        <w:t>Rechnung und Einzahlungsschein werden der Kostenpflichtigen nach Eintritt der Rechtskraft zugestellt. 3.</w:t>
      </w:r>
    </w:p>
    <w:p>
      <w:r>
        <w:t>Zustellung gegen Empfangsschein an: - X.___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