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IV.2017.00528 vom 9. Oktober 2018</w:t>
      </w:r>
    </w:p>
    <w:p>
      <w:r>
        <w:t>ZH Sozialversicherungsgericht, 2018-10-09, DE</w:t>
      </w:r>
    </w:p>
    <w:p>
      <w:r>
        <w:rPr>
          <w:b/>
        </w:rPr>
        <w:t xml:space="preserve">Quelle: </w:t>
      </w:r>
      <w:r>
        <w:t>https://mcp.opencaselaw.ch/entscheid/zh_sozialversicherungsgericht_IV.2017.00528</w:t>
      </w:r>
    </w:p>
    <w:p>
      <w:r>
        <w:t>FR: ZH_SOZIALVERSICHERUNGSGERICHT IV.2017.00528 du 9 octobre 2018</w:t>
      </w:r>
    </w:p>
    <w:p>
      <w:r>
        <w:t>IT: ZH_SOZIALVERSICHERUNGSGERICHT IV.2017.00528 del 9 ottobre 2018</w:t>
      </w:r>
    </w:p>
    <w:p>
      <w:pPr>
        <w:pStyle w:val="Heading2"/>
      </w:pPr>
      <w:r>
        <w:t>Erwägungen</w:t>
      </w:r>
    </w:p>
    <w:p>
      <w:r>
        <w:rPr>
          <w:b/>
        </w:rPr>
        <w:t>E. 1</w:t>
      </w:r>
    </w:p>
    <w:p>
      <w:r>
        <w:t>X.___, geboren 1973, stellte am 19. September 2013 (Eingangs da tum) bei der Sozialversicherungsanstalt des Kantons Zürich, IV-Stelle, ein Ge such um Kostengutsprache für orthopädische Serienschuhe (Urk. 10/6). Mit Zu satzge such vom 28. Januar 2014 (Eingangsdatum) meldete er sich bei der IV-Stelle unter Hinweis auf eine Alkaptonurie (angeborene Stoffwechselkrankheit) zum Leis tungsbezug an (Urk. 10/29). Nach erwerblichen und medizinischen Ab klärungen erteilte die IV-Stelle mit Verfügung vom 23. Mai 2014 Kostengutspra che für Schuhzurichtungen an Konfektionsschuhen (Urk. 10/60). Im Folgenden holte sie weitere medizinische und erwerbliche Unterlagen ein, insbesondere auch das po lydisziplinäre Gutachten (Allgemeine Innere Medizin, Psychiatrie und Orthopä die) des Y.___ vom 12. Januar 2015 (Urk. 10/82). Mit Verfügung vom 3. Juni 2015 sprach die IV-Stelle dem Versi cherten gestützt auf einen Invaliditätsgrad von 50 % eine halbe Rente ab 1. August 2014 zu (Urk. 10/109; Verfügungsteil 2, Urk. 10/101).</w:t>
      </w:r>
    </w:p>
    <w:p>
      <w:r>
        <w:t>Hiergegen erhob der Versicherte am 2. Juli 2015 Beschwerde am hiesigen Gericht (Urk. 10/116/3 ff.), welche mit Urteil vom 13. Juli 2016 abgewiesen wurde (Ver fahrensnummer IV.2015.00728; Urk. 10/136). Das Bundesgericht wies die hierge gen erhobene Beschwerde vom 14. September 2016 (Urk. 10/138/2 ff.) mit Urteil vom 17. November 2016 ab (8C_619/2016, Urk. 10/139).</w:t>
      </w:r>
    </w:p>
    <w:p>
      <w:r>
        <w:t>Am 23. Februar 2016 hatte der Versicherte wiederum ein Gesuch um Schuhzu richtung eingereicht (Urk. 10/126), welches mit Verfügung vom 5. Juli 2016 gut geheissen worden war (Urk. 10/134).</w:t>
      </w:r>
    </w:p>
    <w:p>
      <w:r>
        <w:rPr>
          <w:b/>
        </w:rPr>
        <w:t>E. 1.2</w:t>
      </w:r>
    </w:p>
    <w:p>
      <w:r>
        <w:t>Mit Schreiben vom 1. Februar 2017 teilte der Versicherte der IV-Stelle mit, dass sich sein Gesundheitszustand erheblich verschlechtert habe und reichte drei Arzt berichte ein (Urk. 10/142). Mit Vorbescheid vom 20. Februar 2017 stellte die IV-Stelle Nichteintreten auf das neue Leistungsbegehren in Aussicht (Urk. 10/144), wogegen der Versicherte am 22. März 2017 Einwände einreichte (Urk. 10/146). Mit Verfügung vom 5. April 2017 trat die IV-Stelle auf das neue Leistungsbegeh ren nicht ein (Urk. 2).</w:t>
      </w:r>
    </w:p>
    <w:p>
      <w:r>
        <w:rPr>
          <w:b/>
        </w:rPr>
        <w:t>E. 2</w:t>
      </w:r>
    </w:p>
    <w:p>
      <w:r>
        <w:t>Hiergegen erhob der Beschwerdeführer am 14. Mai 2017 Beschwerde und bean tragte, es sei die angefochtene Verfügung aufzuheben und die Beschwerdegegne rin zu verpflichten, auf das Gesuch einzutreten, den medizinischen Sachverhalt erneut abzuklären und neu zu verfügen (Urk. 1). Mit Beschwerdeantwort vom 11. Juli 2017 schloss die Beschwerdegegnerin auf Abweisung der Beschwerde (Urk. 9 unter Beilage ihrer Akten, Urk. 10/1-152), was dem Beschwerdeführer am 12. Juli 2017 zur Kenntnis gebracht wurde (Urk. 11).</w:t>
      </w:r>
    </w:p>
    <w:p>
      <w:r>
        <w:rPr>
          <w:b/>
        </w:rPr>
        <w:t>E. 2.1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 BGE 144 I 28 E. 2.2, 130 V 343 E. 3.5, 117 V 198 E. 3b, je mit Hinwei sen ).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2.2</w:t>
      </w:r>
    </w:p>
    <w:p>
      <w:r>
        <w:t>Wird ein Gesuch um Revision eingereicht, so ist darin glaubhaft zu machen, dass sich der Grad der Invalidität des Versicherten in einer für den Anspruch erhebli chen Weise geändert hat (Art. 87 Abs. 2 der Verordnung über die Invalidenversi cherung, IVV).</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Sachverhaltsänderung, wenn angenommen werden kann, der Anspruch auf eine (höhere) Invalidenrente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3</w:t>
      </w:r>
    </w:p>
    <w:p>
      <w:r>
        <w:t>Auf die Vorbringen der Parteien und die eingereichten Unterlagen wird, soweit erforderlich, im Rahmen der nachfolgenden Erwägungen eingegangen. Das Gericht zieht in Erwägung: 1.</w:t>
      </w:r>
    </w:p>
    <w:p>
      <w:r>
        <w:t>Die Beschwerdegegnerin hielt in der angefochtenen Verfügung dafür (Urk. 2), dass die Beschwerdeschilderung in den eingereichten Berichten mit denen im Gutachten des Y.___ vom 12. Januar 2015 übereinstimme. Damit sei eine Ver schlechterung nicht feststellbar und es sei auf das neue Leistungsbegehren nicht einzutreten.</w:t>
      </w:r>
    </w:p>
    <w:p>
      <w:r>
        <w:t>Der Beschwerdeführer brachte demgegenüber im Wesentlichen vor, dass die be handelnden Ärzte eine Verschlechterung des Gesundheitszustandes attestiert hät ten. So hätten die Ärzte des Z.___ festgestellt, dass er an schweren Depressionen leide, im Bericht vom A.___ werde eine vollumfängliche Arbeitsunfähigkeit attestiert und Dr. med. B.___, Facharzt für Chirurgie, Wirbelsäulenleiden, Schleudertrauma und orthopädische Traumatologie, habe festgehalten, dass sich der Gesundheitszustand verschlechtert habe und er vollumfänglich arbeitsunfä hig sei. Damit sei eine Verschlechterung erstellt (Urk. 1). 2.</w:t>
      </w:r>
    </w:p>
    <w:p>
      <w:r>
        <w:rPr>
          <w:b/>
        </w:rPr>
        <w:t>E. 3.1</w:t>
      </w:r>
    </w:p>
    <w:p>
      <w:r>
        <w:t>Die Verfügung vom 3. Juni 2015 stellte im Wesentlichen auf das Gutachten des Y.___ vom 12. Januar 2015 ab (vgl. Urk. 10/101; Urk. 10/136 und Urk. 10/139).</w:t>
      </w:r>
    </w:p>
    <w:p>
      <w:r>
        <w:rPr>
          <w:b/>
        </w:rPr>
        <w:t>E. 3.1.1</w:t>
      </w:r>
    </w:p>
    <w:p>
      <w:r>
        <w:t>Die begutachtenden Ärzte des Y.___ konstatierten in ihrer konsensualen Beurtei lung im Gutachten vom 12. Januar 2015, dass b eim Beschwerdeführer seit 2010 eine Alkaptonurie bekannt sei (Urk. 10/82/27) . Bei diesem autosomal rezessiv vererbten Defekt der Homogent isinsäureoxydase, einem Enzym im Abbauweg der Aminosäuren Phenylalanin und Tyrosin , we rd e oxydierte Homogentisinsäure im Gewebe angereichert. Anlass zur Abklärung hätten bläuliche Flecken an der Ohrmuschel beidseits gegeben , die dem Beschwerdeführer aufgefallen seien . Begin nend mi t lumbalen Rückenschmerzen klage</w:t>
      </w:r>
    </w:p>
    <w:p>
      <w:r>
        <w:t>er aktuell über Schmerzen im gesam ten Bewegungsapparat mit Aussparung der Ellbogen und der Hände. Bei erhöh tem Risiko auf eine degenerative kardiale Valvulopathie bei Patienten mit Alkaptonurie seien gemäss Angaben des Beschwerdeführers mehrmals Echo kardiographien vorgenommen worden, zuletzt im September 2014. D ie Befunde seien immer im N ormbereich gewesen. Dies entspreche auch dem Bericht der Kar diologie und Echokardiographie des C.___ vom 25. April 2013, wo ein normaler d opplerechokardio graphischer Befund erhoben worden sei . Auf Nachfrage sei ihnen ein Echokardiogr a phiebericht des C.___ zugestellt worden, der am 25. April 2013 einen norm alen kardialen Be fund bestätigt habe . Im Rahmen einer Stu die, durchgeführt im A.___, sei im Januar 2014 eine Therapie mit Nitisinon be gonnen worden (verhindere die Entstehung von Homogentisinsäure). Zudem achte</w:t>
      </w:r>
    </w:p>
    <w:p>
      <w:r>
        <w:t>der Beschwerdeführer auf eine proteinarme Diät.</w:t>
      </w:r>
    </w:p>
    <w:p>
      <w:r>
        <w:rPr>
          <w:b/>
        </w:rPr>
        <w:t>E. 3.1.2</w:t>
      </w:r>
    </w:p>
    <w:p>
      <w:r>
        <w:t>Aus rein internistischer Sicht lieg e kein invalidisierendes Leiden vor (Urk. 10/82/28) .</w:t>
      </w:r>
    </w:p>
    <w:p>
      <w:r>
        <w:rPr>
          <w:b/>
        </w:rPr>
        <w:t>E. 3.1.3</w:t>
      </w:r>
    </w:p>
    <w:p>
      <w:r>
        <w:t>Von orthopädischer Seite her leide der Beschwerdeführer unter einer Alkaptonurie mit vor allem Befall der Lendenwirbelsäule ab Th 10 abwärts mit erheblicher Verschmälerung der Bandscheibenräume auf allen Höhen, extrem auf Höhe L4/5 mit praktisch vollständigem Zusammensintern des Bandschei ben raumes. Die Deck- und Bodenplatten zeig t en Eindellungen, erosive Osteo chondrosen sowie breite bis foraminal reichende Bandscheibenprotrusionen a uf Höhe L4/5 und L5/S1 sowie Bla ck disks. Es sei wegen der erheblichen Degene ra tion von Brustwirbelsäule ( BWS ) und Lendenwirbelsäule ( LWS ) auch schon zu einer Abnahme der Körpergrösse von circa 6 cm gekommen (Urk. 10/82/28) .</w:t>
      </w:r>
    </w:p>
    <w:p>
      <w:r>
        <w:t>Aufgrund der Angaben des Beschwerdeführers bestünden die Rückenschmerzen seit circa 2002, die Knieschmerzen empfinde er seit 2009 und die Taubheit am linken Fuss und linken Unterschenkel im Sinne eines Wurzelreizsyndroms lägen seit 2002 vor. Insgesamt nä hmen die Gelenkschmerzen allgemein zu wegen der zunehmenden Knorpelzerstörung und den Krist allablagerungen in den Gelenken. Somit bestehe eine deutliche Minderbelast barkeit der Wirbelsäule, weniger der Kniegelenke und der Füsse (Urk. 10/82/28) .</w:t>
      </w:r>
    </w:p>
    <w:p>
      <w:r>
        <w:t>Der Beschwerdeführer habe zuletzt als Elektrotechniker gearbeitet , dabei habe er Monta gearbeiten an einem Mikroskop durch geführt . Diese Tätigkeit sei bezüglich des Rückenleidens sehr ungünstig und nicht mehr zumutbar, da es sich um eine rein sitzende, vornüber geneigte Tätigkeit handle , ohne die Möglichkeit, andere Körperhal tungen einzunehmen (Urk. 10/82/28) .</w:t>
      </w:r>
    </w:p>
    <w:p>
      <w:r>
        <w:t>In einer Tätigkeit, bei der er teils sitzend, t eils stehend, teils gehend mit der Mög lichkeit, häufig die Körperposi tion zu wechseln, arbeiten könn e, in der er nicht repetitiv Lasten über 5 Kilogramm heben und nicht in anderen Zwangspositionen arbeiten müss e, sei er ab Anfang 2014 zu 50 % arbeitsfähig (Urk. 10/82/28) .</w:t>
      </w:r>
    </w:p>
    <w:p>
      <w:r>
        <w:t>In Anbetracht der Erkrankung sei im weiteren Verlauf mit zunehmenden Be schwerden im Bereiche des Bewegungsapparates mit Destruktionen der Gele nke zu rechnen. Die Prognose sei deshalb mit grosser Zurückhaltung zu stellen (Urk. 10/82/28) .</w:t>
      </w:r>
    </w:p>
    <w:p>
      <w:r>
        <w:rPr>
          <w:b/>
        </w:rPr>
        <w:t>E. 3.1.4</w:t>
      </w:r>
    </w:p>
    <w:p>
      <w:r>
        <w:t>Aus psychiatrischer Sicht habe sich in der letzten Zeit eine depressive Episode, die gegenwärtig leicht- bis mittelgradig ausgeprägt sei , entwickelt. Es bestünden neben der depressiven Stimmungslage unter anderem ein vermehrter Rückzug, Insuffizienzgefühle und Konflikte innerhalb der Familie (Urk. 10/82/28 f.) .</w:t>
      </w:r>
    </w:p>
    <w:p>
      <w:r>
        <w:rPr>
          <w:b/>
        </w:rPr>
        <w:t>E. 3.1.5</w:t>
      </w:r>
    </w:p>
    <w:p>
      <w:r>
        <w:t>Somit sei</w:t>
      </w:r>
    </w:p>
    <w:p>
      <w:r>
        <w:t>der Beschwerdeführer</w:t>
      </w:r>
    </w:p>
    <w:p>
      <w:r>
        <w:t>gesamtmedizinisch 50 % a rbeitsfähig mit oben beschriebenen Einschränkungen. Diese Einschränkung der Arbeitsfähigk eit gelte a b Anfang 2014 (Urk. 10/82/29) .</w:t>
      </w:r>
    </w:p>
    <w:p>
      <w:r>
        <w:rPr>
          <w:b/>
        </w:rPr>
        <w:t>E. 3.1.6</w:t>
      </w:r>
    </w:p>
    <w:p>
      <w:r>
        <w:t>Diagnosen mit Auswirkung auf die Arbeitsfähigkeit lägen folgende vor (Urk. 10/82/29): - Alka ptonurie mit - Ochronose der Ohrhelix- und diskret der Skleren beidseits - keine kardiale Valvulopathie - Panvertebralsyndrom mit Ost eoc hondrosen und Protrusionen der Band scheiben lumbal - Impingement Schulter links - Achillodynie links mit Exostose am Tuber calcanei - Knieschmerzen beidseits - Depressive Episode, gegenwärtig leicht- bis mittelgradig ausgeprägt</w:t>
      </w:r>
    </w:p>
    <w:p>
      <w:r>
        <w:t>Als Diagnosen ohne Auswirkungen auf die Arbeitsfähigkeit notierten die begut achtenden Ärzte (1) einen Status nach Nikotinabusus (6 Py) und (2) anamnes tisch Migräne (Urk. 10/82/29).</w:t>
      </w:r>
    </w:p>
    <w:p>
      <w:r>
        <w:rPr>
          <w:b/>
        </w:rPr>
        <w:t>E. 3.2</w:t>
      </w:r>
    </w:p>
    <w:p>
      <w:r>
        <w:t>Im Rahmen des Revisionsgesuches reichte der Beschwerdeführer neue Arztbe richte ein.</w:t>
      </w:r>
    </w:p>
    <w:p>
      <w:r>
        <w:rPr>
          <w:b/>
        </w:rPr>
        <w:t>E. 3.2.1</w:t>
      </w:r>
    </w:p>
    <w:p>
      <w:r>
        <w:t>D.___, Professor in muskuloskeletaler Biologie an der E.___ und Leiter der Alkaptonurie-Studie, führte in seinem Schreiben vom 1. Juli 2016 folgendes aus (Urk. 10/141/5 ff.):</w:t>
      </w:r>
    </w:p>
    <w:p>
      <w:r>
        <w:t>«Mr. X.___ is a participant in the SONIA 2 Clinical trial studying nitisinone for possible use in Alkaptonuria (AKU).</w:t>
      </w:r>
    </w:p>
    <w:p>
      <w:r>
        <w:t>Mr. X.___ was diagnosed with AKU in 2010. He also has bilateral ear ochronosis. He has not so far passed any kidney stones and is not known to have prostate stones. Although he has never had a fracture or rupture of tendons and ligaments, he has ruptured his muscle in 2007. Bilateral ochronotic appearance of his tympanic membranes was also noted. While he has not had any arthroscopies or joint replacements, he suffers with severe pain in his hips, knees, shoulders, and left ankle with marked decrease in functional capacity. He also has pain throughout the spine in keeping with the marked morbidity due to AKU.</w:t>
      </w:r>
    </w:p>
    <w:p>
      <w:r>
        <w:t>He takes anti-inflammatory medications such as diclofenac and chondroitin sulphate. He is an ex-smoker, having quit smoking in 2002. He currently consumes around 20 units of alcohol per week. He is 1.69 M tall with a body weight of 72.4 kg. BP was 113/71 mm Hg. Pulse was 60 beats per minute.</w:t>
      </w:r>
    </w:p>
    <w:p>
      <w:r>
        <w:t>Mr. X.___ has been randomized to receive 10 mg of nitisinone in the SONIA 2 study. While it is anticipated that this will stabilize his disease, it is unlikely to revere the damage he has already suffered. It is also important to remember that this study drug will only be available for a maximum of 4 years, the length oft he study period.</w:t>
      </w:r>
    </w:p>
    <w:p>
      <w:r>
        <w:t>The reports shown below oft he PETCT whole body scan and the MRI scan of spine/L ankle/L knee clearly shows the extent to which his AKU has affected him.</w:t>
      </w:r>
    </w:p>
    <w:p>
      <w:r>
        <w:t>(…)</w:t>
      </w:r>
    </w:p>
    <w:p>
      <w:r>
        <w:t>I strongly support Mr. X.___ in his application for disability support. Given his extensive musculoskeleatal involvement in AKU, he can not be considered fit for work.»</w:t>
      </w:r>
    </w:p>
    <w:p>
      <w:r>
        <w:rPr>
          <w:b/>
        </w:rPr>
        <w:t>E. 3.2.2</w:t>
      </w:r>
    </w:p>
    <w:p>
      <w:r>
        <w:t>Dr. B.___ hielt in seinem Bericht vom 18. November 2016 folgende Diagnosen fest (Urk. 10/141/3 f.): - Panvertebralsyndrom - Alkaptonurie mit Ochronose der Ohr Helix beidseits, leichte Beteiligung der Sklera - Senk- und Spreizfüsse beidseits - Achillodynie beidseits - Fasciitis plantaris beidseits</w:t>
      </w:r>
    </w:p>
    <w:p>
      <w:r>
        <w:t>Der Beschwerdeführer beklage progrediente Rückenschmerzen seit ca. 2013, fer ner klage er auch über Schmerzen im Hüftbereich beidseits beim Gehen aber auch nach längerem Sitzen. Sowohl Sitzen, Gehen und Stehen seien eingeschränkt, am Schlimmsten am Morgen. Es bestehe eine gewisse Morgensteifigkeit über einige Stunden, gelegentlich Knieschmerzen im Sitzen, wobei dies nicht im Vordergrund und stark einschränkend sei. Gelegentlich bestünden Schmerzen in den Fussge lenken beidseits und der Schulter rechts. Bei der Alkaptonurie handle es sich um ein Leiden, das das ganze Körpersystem insbesondere den Bewegungsapparat mit Gelenken, Muskeln, Sehnen usw. erfasse. Das Beschwerdebild sei bis jetzt leicht progredient, so dass die Arbeitsfähigkeit habe reduziert werden müssen. Anläss lich der letzten klinischen Untersuchung vom 30. September 2016 habe er fest stellen können, dass aufgrund der Progredienz der Beschwerden nun zurzeit und bis auf weiteres für jegliche Tätigkeit eine 100%ige Arbeitsunfähigkeit attestiert werden müsse.</w:t>
      </w:r>
    </w:p>
    <w:p>
      <w:r>
        <w:t>Im Juli 2016 sei der Beschwerdeführer zu einer klinischen Untersuchung in Eng land gewesen. Dort sei er mit anderen Patienten, die an Alkaptonurie erkrankt seien, in einer Studie aufgenommen worden, wo neue Medikamente eingesetzt würden. Der zuständige Leiter der Studie habe in einem Schreiben erklärt, dass er eine volle IV-Rente des Beschwerdeführers unterstützen würde, da die Krankheit progredient sei und der Beschwerdeführer aufgrund seiner Erfahrung invalid werde und nicht mehr arbeitsfähig sei.</w:t>
      </w:r>
    </w:p>
    <w:p>
      <w:r>
        <w:rPr>
          <w:b/>
        </w:rPr>
        <w:t>E. 3.2.3</w:t>
      </w:r>
    </w:p>
    <w:p>
      <w:r>
        <w:t>Dr. med. F.___, Facharzt für Psychiatrie und Psychotherapie, und Dr. phil. G.___, Klinischer Psychologe und Supervisor, führten in ihrem Bericht vom 25. Januar 2017 aus (Urk. 10/141), dass inzwischen ein Bericht eines Spezialisten für Alkaptonurie vorliege, welcher eine volle Arbeitsunfähigkeit auch für ange passte Tätigkeiten bestätige. Aus somatischer Sicht sei daher von einer weiteren progredienten und therapieresistenten Verschlechterung auszugehen, was der Beschwerdeführer mit zunehmenden Schmerzen auch bestätige.</w:t>
      </w:r>
    </w:p>
    <w:p>
      <w:r>
        <w:t>Aus psychiatrischer Sicht habe das Medizinische Zentrum O.___ bereits eine Verschlechterung bestätigt. Die Kriterien für eine schwere Depression seien heute vollständig erfüllt. Sie diagnostizierten 1) eine rezidivierende depressive Störung, gegenwärtig schwere depressive Episode (ICD-10 F33.2) und 2) Alkaptonurie.</w:t>
      </w:r>
    </w:p>
    <w:p>
      <w:r>
        <w:t>Seit 2013, seitdem sie den Beschwerdeführer kennen würden, sei eine deutliche Verschlechterung psychiatrisch zu beobachten. Der Beschwerdeführer verliere sich in endlosem Gedankenkreisen und habe massive Schuldgefühle, da er nicht arbeiten oder zumindest im Haushalt helfen könne (mehr Konflikte mit der Ehe frau deswegen). Es bestehe ein deutlich zunehmender Rückzug und eine Unfähig keit, den Alltag zu bewältigen. Daher sei der Beschwerdeführer auch für ange passte Tätigkeiten wohl leider bis auf weiteres vollumfänglich arbeitsunfähig, was aus somatischer Sicht bestätigt werde. Psychiatrisch sei eine Augmentation des Behandlungsregimes nicht indiziert (medikamentös ausgereizt, stationäre Be handlungen psychiatrisch wegen Zunahme der Schmerzen nicht indiziert, allen falls noch H.___, allerdings werde bereits jetzt intensiv Physio therapie durchgeführt).</w:t>
      </w:r>
    </w:p>
    <w:p>
      <w:r>
        <w:rPr>
          <w:b/>
        </w:rPr>
        <w:t>E. 4.1</w:t>
      </w:r>
    </w:p>
    <w:p>
      <w:r>
        <w:t>Prof. D.___ konstatierte sinngemäss, der Beschwerdeführer leide unter Schmerzen in seiner Hüfte, den Knien, den Schultern und dem linken Knöchel mit merklichem Rückgang der funktionellen Leistungsfähigkeit. Er habe auch Schmerzen in der Wirbelsäule. Er unterstütze den Antrag des Beschwerdeführers auf eine Invalidenrente, da der Beschwerdeführer nicht genügend gesund sei, zu arbeiten (vgl. E. 3.2.1).</w:t>
      </w:r>
    </w:p>
    <w:p>
      <w:r>
        <w:t>Die von Prof. D.___ festgehaltenen Beschwerden wurden allesamt bereits im Gutachten des Y.___ berücksichtigt (vgl. E. 3.1). Hinzu kommt, dass die Ärztin des Regionalen Ärztlichen Dienstes (RAD) I.___, Fachärztin für ortho pädische Chirurgie und Traumatologie, nach dem genauen Durchsehen der von Prof</w:t>
      </w:r>
    </w:p>
    <w:p>
      <w:r>
        <w:t>D.___ beigelegten radiologischen Befunde (Urk. 10/141/6 f.) am 9. Februar 2017 festhielt, dass die objektiven Befunde keine wesentliche Ver schlechterung nahelägen (Urk. 10/143/3). Dies blieb auch seitens des Beschwer deführers unbestritten.</w:t>
      </w:r>
    </w:p>
    <w:p>
      <w:r>
        <w:rPr>
          <w:b/>
        </w:rPr>
        <w:t>E. 4.2</w:t>
      </w:r>
    </w:p>
    <w:p>
      <w:r>
        <w:t>Auch der Bericht von Dr. B.___ lässt keine erhebliche Verschlechterung des Gesundheitszustandes glaubhaft erscheinen: Dr. B.___ listet die bereits bekannten Beschwerden auf und führt die entsprechenden Diagnosen auf – die Be schwerden wurden allerdings bereits vollumfänglich im Rahmen des Y.___-Gutachtens berücksichtigt (vgl. E. 3.1 und E. 3.2.2). Der Vollständigkeit halber ist auch festzuhalten, dass die von Dr. B.___ in seinem Bericht vom 18. Novem ber 2016 festgehaltenen Beschwerden im Wesentlichen den von ihm festgehalte nen Beschwerden im Bericht vom 15. Mai 2014 entsprechen (Eingangsdatum, Urk. 10/59). Eine erhebliche Verschlechterung vermag der neue Bericht von Dr. B.___ damit nicht glaubhaft erscheinen.</w:t>
      </w:r>
    </w:p>
    <w:p>
      <w:r>
        <w:rPr>
          <w:b/>
        </w:rPr>
        <w:t>E. 4.3</w:t>
      </w:r>
    </w:p>
    <w:p>
      <w:r>
        <w:t>Dr. F.___ und Dr. phil. G.___</w:t>
      </w:r>
    </w:p>
    <w:p>
      <w:r>
        <w:t>hielten fest, dass aus somatischer Sicht von einer weiteren progedienten und therapieresistenten Verschlechterung auszugehen sei, was der Beschwerdeführer mit zunehmenden Schmerzen auch bestätige – aller dings sind Dr. F.___ als Facharzt für Psychiatrie und Psychotherapie und Dr. phil. G.___ als klinischer Psychologe nicht dazu berufen, den somatischen Gesundheitszustand sowie dessen Auswirkungen auf die Arbeitsfähigkeit zu beur teilen.</w:t>
      </w:r>
    </w:p>
    <w:p>
      <w:r>
        <w:t>Die weiteren von ihnen erhobenen Befunde und geschilderten Beschwerden ent sprechen im Wesentlichen den im psychiatrischen Teilgutachten erhobenen Beschwerden und Befunde (vgl. Urk. 10/82/22 ff.). Hinzu kommt, dass zwar eine rezidivierende depressive Störung, gegenwärtig schwere depressive Episode (ICD-10 F 33.2) diagnostiziert wird – eine Herleitung dieser Diagnose allerdings weder gestützt auf die Befunde noch auf die weiteren Ausführungen im Bericht schlüs sig nachvollziehbar ist.</w:t>
      </w:r>
    </w:p>
    <w:p>
      <w:r>
        <w:t>Damit ist der Bericht von Dr. F.___ und Dr. phil .</w:t>
      </w:r>
    </w:p>
    <w:p>
      <w:r>
        <w:t>G.___ zur Glaubhaftmachung einer Verschlechterung nicht beweiskräftig.</w:t>
      </w:r>
    </w:p>
    <w:p>
      <w:r>
        <w:rPr>
          <w:b/>
        </w:rPr>
        <w:t>E. 4.4</w:t>
      </w:r>
    </w:p>
    <w:p>
      <w:r>
        <w:t>Die eingereichten Arztberichte lassen eine erhebliche Verschlechterung des Gesundheitszustandes nicht glaubhaft erscheinen, so dass sich die angefochtene Verfügung als rechtens erweist und die Beschwerde abzuweisen ist.</w:t>
      </w:r>
    </w:p>
    <w:p>
      <w:r>
        <w:rPr>
          <w:b/>
        </w:rPr>
        <w:t>E. 5</w:t>
      </w:r>
    </w:p>
    <w:p>
      <w:r>
        <w:t>Gestützt auf Art. 69 Abs. 1 bis</w:t>
      </w:r>
    </w:p>
    <w:p>
      <w:r>
        <w:t>des Bundesgesetzes über die Invalidenversicherung ( IVG ) ist das Besc hwerdeverfahren vor dem kantona len Versicherungsgericht bei Streitigkeiten um die Bewilligung oder die Verweigerung von IV-Leistungen kos tenpflichtig. Die Kosten sind nach dem Verfahrensaufwand und unabhängig vom Streitwert unter Berücksichtigung des gesetzlichen Rahmens ( Fr. 200.-- bis Fr. 1'000.--) auf Fr. 600.-- festzusetzen und dem unterliegenden Beschwerdefüh rer aufzuerlegen.</w:t>
      </w:r>
    </w:p>
    <w:p>
      <w:r>
        <w:t>Die Gerichtskosten von Fr. 600.-- sind mit dem geleisteten Kostenvorschuss von Fr. 1'000.—zu verrechnen (Urk. 5 und Urk. 7). Im Mehrbetrag von Fr. 400.-- ist der geleistete Kostenvorschuss an den Beschwerdeführer zurückzuerstatten. Das Gericht erkennt: 1.</w:t>
      </w:r>
    </w:p>
    <w:p>
      <w:r>
        <w:t>Die Beschwerde wird abgewiesen. 2.</w:t>
      </w:r>
    </w:p>
    <w:p>
      <w:r>
        <w:t>Die Gerichtskosten von Fr. 600 .-- werden dem Beschwerdeführer auferlegt und mit der geleisteten Kaution von Fr. 1 ’000 .-- verrechnet. Im Mehrbetrag von Fr. 400.-- wird der geleistete Kostenvorschuss an den Beschwerdeführer zurückerstattet. 3.</w:t>
      </w:r>
    </w:p>
    <w:p>
      <w:r>
        <w:t>Zustellung gegen Empfangsschein an: - Milosav Milovanovic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