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IV.2017.00524 vom 5. Oktober 2018</w:t>
      </w:r>
    </w:p>
    <w:p>
      <w:r>
        <w:t>ZH Sozialversicherungsgericht, 2018-10-05, DE</w:t>
      </w:r>
    </w:p>
    <w:p>
      <w:r>
        <w:rPr>
          <w:b/>
        </w:rPr>
        <w:t xml:space="preserve">Quelle: </w:t>
      </w:r>
      <w:r>
        <w:t>https://mcp.opencaselaw.ch/entscheid/zh_sozialversicherungsgericht_IV.2017.00524</w:t>
      </w:r>
    </w:p>
    <w:p>
      <w:r>
        <w:t>FR: ZH_SOZIALVERSICHERUNGSGERICHT IV.2017.00524 du 5 octobre 2018</w:t>
      </w:r>
    </w:p>
    <w:p>
      <w:r>
        <w:t>IT: ZH_SOZIALVERSICHERUNGSGERICHT IV.2017.00524 del 5 ottobre 2018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.4</w:t>
      </w:r>
    </w:p>
    <w:p>
      <w:r>
        <w:t>Die Beschwerdeführer in</w:t>
      </w:r>
    </w:p>
    <w:p>
      <w:r>
        <w:t>ist zur Nachzahlung der Auslagen für die unent gel tliche Rechtspflege verpflichtet, sobald sie dazu in der Lage ist (§ 16 Abs. 4 GSVGer ). Das Gericht beschliesst:</w:t>
      </w:r>
    </w:p>
    <w:p>
      <w:r>
        <w:t>In Bewilligung des Gesuchs vom 8. Mai 2017 wird der Beschwerdeführerin die unent geltliche Prozessführung gewährt und es wird ihr Rechtsanwältin Ursula Reger- Wyttenbach als unentgeltliche Rechtsvertreterin für das vorliegende Verfahren bestellt, und erkennt: 1.</w:t>
      </w:r>
    </w:p>
    <w:p>
      <w:r>
        <w:t>Die Beschwerde wird abgewiesen. 2.</w:t>
      </w:r>
    </w:p>
    <w:p>
      <w:r>
        <w:t>Die Gerichtskosten von Fr. 700 .-- werden der Beschwerdeführerin auferlegt , zufolge Gewährung der unentgeltlichen Prozessführung jedoch einstweilen auf die Gerichts kasse genommen. Die Beschwerdeführerin wird auf die Nachzahlungspflicht gemäss § 16 Abs. 4 GSVGer hingewiesen. 3.</w:t>
      </w:r>
    </w:p>
    <w:p>
      <w:r>
        <w:t>Die unentgeltliche Rechtsvertreterin der Beschwerdeführerin, Rechtsanwältin Ursula Reger-Wyttenbach, Zürich, wird mit Fr. 2’3 52 . 70 (inkl. Barauslagen und MWSt ) aus der Gerichtskasse entschädigt. Die Beschwerdeführerin wird auf die Nachzahlungspflicht gemäss § 16 Abs. 4 GSVGer hingewiesen. 4.</w:t>
      </w:r>
    </w:p>
    <w:p>
      <w:r>
        <w:t>Zustellung gegen Empfangsschein an: - Rechtsanwältin Ursula Reger- Wyttenbach - Sozialversicherungsanstalt des Kantons Zürich, IV-Stelle - Bundesamt für Sozialversicherungen sowie an: - Gerichtskasse 5.</w:t>
      </w:r>
    </w:p>
    <w:p>
      <w:r>
        <w:t>Gegen diesen Entscheid kann innert 30 Tagen seit der Zustellung beim Bundesgericht Beschwerde eingereicht werden ( Art. 82 ff. in Verbindung mit Art. 90 ff. des Bundesge 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 legen, soweit die Partei sie in Händen hat ( Art. 42 BGG). Sozialversicherungsgericht des Kantons Zürich Der VorsitzendeDie Gerichtsschreiberin HurstMeier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