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IV.2017.00495 vom 28. August 2017</w:t>
      </w:r>
    </w:p>
    <w:p>
      <w:r>
        <w:t>ZH Sozialversicherungsgericht, 2017-08-28, DE</w:t>
      </w:r>
    </w:p>
    <w:p>
      <w:r>
        <w:rPr>
          <w:b/>
        </w:rPr>
        <w:t xml:space="preserve">Quelle: </w:t>
      </w:r>
      <w:r>
        <w:t>https://mcp.opencaselaw.ch/entscheid/zh_sozialversicherungsgericht_IV.2017.00495</w:t>
      </w:r>
    </w:p>
    <w:p>
      <w:r>
        <w:t>FR: ZH_SOZIALVERSICHERUNGSGERICHT IV.2017.00495 du 28 août 2017</w:t>
      </w:r>
    </w:p>
    <w:p>
      <w:r>
        <w:t>IT: ZH_SOZIALVERSICHERUNGSGERICHT IV.2017.00495 del 28 agosto 2017</w:t>
      </w:r>
    </w:p>
    <w:p>
      <w:pPr>
        <w:pStyle w:val="Heading2"/>
      </w:pPr>
      <w:r>
        <w:t>Erwägungen</w:t>
      </w:r>
    </w:p>
    <w:p>
      <w:r>
        <w:rPr>
          <w:b/>
        </w:rPr>
        <w:t>E. 1.1</w:t>
      </w:r>
    </w:p>
    <w:p>
      <w:r>
        <w:t>Der 1957 geborene X.___</w:t>
      </w:r>
    </w:p>
    <w:p>
      <w:r>
        <w:t>hatte sich am 16. Oktober 1996 bei der Sozialversicherungsanstalt des Kantons Zürich, IV-Stelle, zum Leistungsbe zug an gemeldet (Urk. 7 /2). Die IV-Stelle traf daraufhin medizinische und erwerbliche Ab klärungen und erteilte mit Verfügung vom 2. September 1997 Kostengut sprache fü r berufliche Massnahmen (Urk. 7 /21). Mit Verfügung vom 2. April 1998 hielt sie fest, der Versicherte sei rentenausschliessend eingegliedert und beanspruche keine Leistungen der Invalidenv ersicherung mehr (Urk. 7 /26).</w:t>
      </w:r>
    </w:p>
    <w:p>
      <w:r>
        <w:rPr>
          <w:b/>
        </w:rPr>
        <w:t>E. 1.2</w:t>
      </w:r>
    </w:p>
    <w:p>
      <w:r>
        <w:t>Was die Voraussetzungen der unentgeltlichen Vertretung betrifft, verwendet Art. 37 Abs.</w:t>
      </w:r>
    </w:p>
    <w:p>
      <w:r>
        <w:rPr>
          <w:b/>
        </w:rPr>
        <w:t>E. 1.3</w:t>
      </w:r>
    </w:p>
    <w:p>
      <w:r>
        <w:t>Die hinsichtlich der im Rahmen von Art. 4 altBV (vgl. Art. 29 Abs. 3 BV) zu den Voraussetzungen der unentgeltl ichen Verbeiständung im Einsprache verfahren ergangene Rechtsprechung (Bedürftigkeit der Partei, feh lende Aus sichtslosigkeit der Rechtsbegehren, sachliche Gebotenheit im konkreten Fall ) bleibt weiterhin anwendbar ( BGE 132 V 200 E. 4.1 ; siehe auch Urteil des Bundesgerichts 9C_29/2017 vom 6. April 2017 E. 1 ). 1. 4 1. 4 .1</w:t>
      </w:r>
    </w:p>
    <w:p>
      <w:r>
        <w:t>Rechtsprechungsgemäss lässt die verfassungsrechtliche Garantie nach Art. 29 Abs. 3 BV einen Entzug der unentgeltlichen Rechtspflege zu. Dabei ist die ein mal erteilte unentgeltliche Rechtspflege grundsätzlich nur für künftige Prozess handlungen zu entziehen, weil die bedürftige Partei und ihr Vertreter in guten Treuen davon ausgehen dürfen, dass bis zur Anordnung des Gegenteils die Unentgeltlichkeit Geltung hat. Soweit diese Annahme jedoch nicht mehr berechtigt ist, kommt ein Entzug auch rückwirkend für Rechtsvorkehren in Betracht, welche nicht im Vertrauen auf das gewährte Armenrecht vorge nommen werden konnten ( Urteil des Bundesgericht s 4D_19/2016 vom 1 1. April 2016 E. 4.2). 1. 4 .2</w:t>
      </w:r>
    </w:p>
    <w:p>
      <w:r>
        <w:t>Der Vertrauensschutz verlangt folglich , dass ein Entzug der unentgeltlichen Rechtspflege grundsätzlich nur mit Wirkung ex nunc et pro futuro erfolgen kann . Der rückwirkende Entzug (ex tunc ) greift nur ausnahmsweise, etwa weil die Partei falsche oder unvollständige Angaben zu ihren finanziellen Verhält nissen gemacht oder sich sonst mutwillig, irreführend, täuschend oder rechts missbräuchlich verhalten hat ( BGE 141 I 241 E. 3.2 sowie vorerwähntes</w:t>
      </w:r>
    </w:p>
    <w:p>
      <w:r>
        <w:t>Urteil des Bundesgerichts 4D_19/2016 vom 1 1. April 2016 E. 4.5 mit weiteren Hin weisen auf die Literatur; ferner Bundesgerichtsurteil 5 A_305/201 3 vom 19. August 2013 E. 3.5 ). 1. 4 .3</w:t>
      </w:r>
    </w:p>
    <w:p>
      <w:r>
        <w:t>Da Art. 4 BV dem Bedürftigen keine definitive Übernahme der Kosten durch den Staat garantiert, können die kantonalen Prozessrechte vorsehen, dass der Begünstigte subsidiäre staatliche Verfahrenshilfen unter Umständen verliert. Sind die Voraussetzungen, auf Grund derer die unentgeltliche Rechtspflege gewährt worden war, während des Verfahrens weggefallen, kann das Gericht die er teilte Bewilligung zurückziehen . Auf Grund der Rechtswohltat ausbezahlte Beträge können ferner nach Erledigung des Prozesses zurückverlangt werden, wenn sich die wirtschaftliche Situation des Begünsti gten ausreichend verbessert hat.</w:t>
      </w:r>
    </w:p>
    <w:p>
      <w:r>
        <w:t>Nicht jede während des Verfahrens veränderte Voraussetzung darf zu einer Über prüfung des Entscheids über die Gewährung der unentgeltlichen Rechts pflege führen. Die Erfolgsaussichten einer Klage oder eines Rechtsmittels dürfen beispielsweise nur am Anfang des Verfahrens beurteilt werden, weil sie sich häufig nach Abschluss des Beweisverfahrens klären.</w:t>
      </w:r>
    </w:p>
    <w:p>
      <w:r>
        <w:t>Könnte mit dem Entscheid über diesen Punkt zugewartet werden, würde dem Gesuchsteller die unentgeltli che Rechtspflege bei erkennbar gewordenem Verlust des Prozesses unzuläs si gerweise rückwirkend entzogen. Mit dieser Situation nicht vergleichbar ist dagegen der Fall, wo die Bedürftigkeit während des Verfahrens wegfällt, wes halb der rückwirkende Entzug nicht von vornherein verfassungswidrig zu sein braucht ( BGE 122 I 5 E. 4a mit weiteren Hinweisen ). 1. 4 .4</w:t>
      </w:r>
    </w:p>
    <w:p>
      <w:r>
        <w:t>Notwendig ist aber eine gesetzliche Grundlage für die Rückforderung der ausbe zahlten Leistung . Eine solche besteht namentlich für das Verfahren vor dem Bundesgericht und dem Bundesverwaltungsgericht sowie regelmässig für die kantonalen Gerichtsverfahren. Eine entsprechende Norm fehlt dagegen für das Verwaltungsverfahren (Ackermann, Aktuelle Fragen zur unentgeltlichen Ver tretung im Sozialversicherungsrecht, in: Schaffhauser/ Kieser [Hrsg.], Sozial ver s i cherungsrechtstagung 2010, S. 192 f. ) ; auch aus Art. 12a der Verordnung über den Allgemeinen Teil des Sozialversicherungsrechts ( ATSV) lässt sich nichts entsprechendes ableiten, umfasst der darin enthaltene Verweis auf Art.</w:t>
      </w:r>
    </w:p>
    <w:p>
      <w:r>
        <w:rPr>
          <w:b/>
        </w:rPr>
        <w:t>E. 1.4</w:t>
      </w:r>
    </w:p>
    <w:p>
      <w:r>
        <w:t>Zwischenzeitlich hatte das hiesige Gericht die Beschwerde gegen die Verfügung vom 2 0. April 2016 gutgeheissen und festgestellt, dass der Versicherte ab 13. Januar 2016 in der Person von Recht s anwältin Petra Oehmke Anspruch auf unentgeltliche Rechtsvertretung im Verwaltungsverfahren hat (Urteil vom 20. Juli 2016 [Pr ozess-Nr. IV.2016.00552; Urk. 7 /229]).</w:t>
      </w:r>
    </w:p>
    <w:p>
      <w:r>
        <w:t>Mit Schreiben vom 1 5. März 2017 reichte Rechtsanwältin Petra Oehmke</w:t>
      </w:r>
    </w:p>
    <w:p>
      <w:r>
        <w:t>eine Zusammenstellung ihrer vom 1 3. Januar 2016 bis 1 5. März 2017 angefallenen Bemühungen als unentgeltliche Rechtsvertreterin im Abklärungs- bzw.</w:t>
      </w:r>
    </w:p>
    <w:p>
      <w:r>
        <w:t>Ein wandverfahren</w:t>
      </w:r>
    </w:p>
    <w:p>
      <w:r>
        <w:t>in der Höhe von Fr. 2‘136.25 ein ( Urk. 7/244). In der Folge wies die IV-Stelle das „ Gesuch um unentgeltliche n</w:t>
      </w:r>
    </w:p>
    <w:p>
      <w:r>
        <w:t>Rechtsbeistand“ im Verwaltungs verfahren – unter Hinweis auf eine am 10. März 2017 an ihn erfolgte Renten n achzahlung von Fr.</w:t>
      </w:r>
    </w:p>
    <w:p>
      <w:r>
        <w:t>59‘057.90 und auf eine damit eingetretene Veränderung der tatsächlichen Verhältnisse seit Urteilsfällung durch das Sozialversicherungs gericht des Kantons Zürich am 20.</w:t>
      </w:r>
    </w:p>
    <w:p>
      <w:r>
        <w:t>Juli 2016 – mangels Bedürftigkeit ab (Verfü gung vom 5. April 2017 [ Urk. 7/247 = Urk. 2]).</w:t>
      </w:r>
    </w:p>
    <w:p>
      <w:r>
        <w:rPr>
          <w:b/>
        </w:rPr>
        <w:t>E. 2</w:t>
      </w:r>
    </w:p>
    <w:p>
      <w:r>
        <w:t>Dagegen erhob X.___ mit Eingabe vom 8. Mai 2017 Beschwerde mit folgende m Antrag ( Urk. 1 S. 2): „ Die Verfügung der IV-Stelle vom 5. April 2017 sei aufzuheben und die IV Stelle sei anzuweisen , der Unterzeichnenden für ihre Bemühungen als unentgeltliche Rechtsvertreterin im IV-Verfahren die in Rechnung gestell ten Anwaltskosten in Höhe von Fr. 2‘136.25 zu bezahlen. Alles unter Kosten- und Entschädigungsfolgen zu Lasten der Beschwer de geg nerin.“</w:t>
      </w:r>
    </w:p>
    <w:p>
      <w:r>
        <w:t>Mit Beschwerdeantwort vom 1 2. Juni 2017 schloss die IV-Stelle auf Abweisung der Beschwerde ( Urk. 6), was dem Beschwerdeführer mit Gerichtsverfügung vom 1 4. Juni 2017 zur Kenntnis gebracht wurde ( Urk. 8).</w:t>
      </w:r>
    </w:p>
    <w:p>
      <w:r>
        <w:rPr>
          <w:b/>
        </w:rPr>
        <w:t>E. 3</w:t>
      </w:r>
    </w:p>
    <w:p>
      <w:r>
        <w:t>Auf die Ausführungen der Parteien und die eingereichten Unterlagen wird, soweit erforderlich, in den nachfolgenden Erwägungen eingegangen. Das Gericht zieht in Erwägung: 1.</w:t>
      </w:r>
    </w:p>
    <w:p>
      <w:r>
        <w:t>1 .1</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Diese Garantie ist auch Ausfluss de s Prinzips der Waffengleichheit. Die Notwendigkeit einer anwaltlichen Vertretung im Beson deren ist auch Voraussetzung des Anspruchs auf unentgeltliche Rechtsvertre tung im sozialversicherungsrechtlichen Verwaltungsverfahren nach Art. 37 Abs. 4 des Bundesgesetzes über den Allgemeinen Teil des Sozial versicherungs rechts (ATSG ). Sie ist namentlich mit Blick darauf, dass der Untersuchungs grundsatz gilt, die Versicherungsträger und Durchführungsorgane der einzelnen Sozialversicherungen also den rechtserheblichen Sachverhalt unter Mitwirkung der Parteien nach den rechtsstaatlichen Grundsätzen der Objektivität, Neutra li tät und Gesetzesgebundenheit zu ermitteln haben ( Art. 43 ATSG), nur in Aus nahmefällen zu bejahen. Es müssen sich schwierige rechtliche oder tatsächliche Fragen stellen und eine Interessenwahrung durch Dritte (Ver bandsvertreter, Fürsorgestellen oder andere Fach- und Vertrauensleute sozialer Institutionen) muss ausser Betracht fallen . Von Bedeutung ist auch die Fähigkeit der versi cherten Person, sich im Verfahren zurecht zu finden ( Urteil des Bundesgerichts 9C_908/2012 vom 22. Februar 2013 E. 2.1-2 mit weiteren Hinweisen ).</w:t>
      </w:r>
    </w:p>
    <w:p>
      <w:r>
        <w:rPr>
          <w:b/>
        </w:rPr>
        <w:t>E. 3.2</w:t>
      </w:r>
    </w:p>
    <w:p>
      <w:r>
        <w:t>Die vorliegend angefochtene Verfügung vom 5. April 2017 ist ihrem eigentli chen Gehalt entsprechend nicht als Abweisung eines Gesuchs um unentgeltli chen Rechtsbeistand (zufolge fehlender Bedürftigkeit), sondern als rückwirken der Entzug der bereits bewilligten unentgeltlichen Rechtsvertretung im Verwaltungsverfahren zu verstehen, deren Rechtmässigkeit nachfolgend zu prüfen ist.</w:t>
      </w:r>
    </w:p>
    <w:p>
      <w:r>
        <w:rPr>
          <w:b/>
        </w:rPr>
        <w:t>E. 3.3</w:t>
      </w:r>
    </w:p>
    <w:p>
      <w:r>
        <w:t>Richtet sich die Beschwerde gegen den rückwirkenden Entzug der unentgeltli chen Rechtspflege beziehungsweise liegt kein Rechtsmittel gegen die Höhe der Entschädigung vor (vgl. hiezu</w:t>
      </w:r>
    </w:p>
    <w:p>
      <w:r>
        <w:t>Kieser , a.a.O., Art. 37 N 46 und 48), ist die Beschwerde zutreffenderweise im Namen der vertretenen Partei (und nicht im Namen der Rechtsvertreterin) erhoben worden.</w:t>
      </w:r>
    </w:p>
    <w:p>
      <w:r>
        <w:t>4 .</w:t>
      </w:r>
    </w:p>
    <w:p>
      <w:r>
        <w:t>4 .1</w:t>
      </w:r>
    </w:p>
    <w:p>
      <w:r>
        <w:t>Gemäss</w:t>
      </w:r>
    </w:p>
    <w:p>
      <w:r>
        <w:t>Art. 42 ATSG haben die Parteien Anspruch auf rechtliches Gehör, wobei s i e nicht angehört werden müssen vor Verfügungen, die durch Einsprache anfechtbar sind. Das rechtliche Gehör – das neben der expliziten gesetzlichen Regelung in Art. 42 ATSG namentlich in Art. 29 Abs. 2 BV garantiert wird – dient einerseits der Sachaufklärung, andererseits stellt es ein persönlichkeitsbe 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beeinflussen (BGE 132 V 368 E. 3.1 mit Hinweisen). 4 .2</w:t>
      </w:r>
    </w:p>
    <w:p>
      <w:r>
        <w:t>Nachdem mit Verfügung vom 8. März 2017 dem Beschwerdeführer eine befris tete ganze Rente zugesprochen worden war ( Urk. 7/243) , reichte dessen Rechts vertreterin am 1 5 . März 2017 eine Zusammenstellung ihrer vom 1 3. Januar bis 1 5 . März 2017 angefallenen Bemühungen als unentgeltliche Rechtsvertreterin im Verwaltungsverfahren über Fr. 2‘136.25 ein ( Urk. 7/244). In der Folge wies die Beschwerdegegnerin – ohne vorgängige Anhörung des Beschwerdeführers – das „ Gesuch “ von Rechtsanwältin Petra Oehmke</w:t>
      </w:r>
    </w:p>
    <w:p>
      <w:r>
        <w:t>„ um unentgeltliche n</w:t>
      </w:r>
    </w:p>
    <w:p>
      <w:r>
        <w:t>Rechts beistand “ mangels Bedürftigkeit ab respektive e ntzog rückwirkend die Bewilli gung der unentgeltlichen Rechtsvertretung</w:t>
      </w:r>
    </w:p>
    <w:p>
      <w:r>
        <w:t>( Urk. 7/247 ; E. 3.2 hievor ). Darin ist – wie vom Beschwerdeführer zu Recht gerügt ( Urk. 1 S.</w:t>
      </w:r>
    </w:p>
    <w:p>
      <w:r>
        <w:t>3 f.) – eine Verletzung des Anspruchs auf rechtliches Gehör zu sehen. Denn die Versicherungsträger sind verpflichtet, die Parteien vor Erlass einer Verfügung anzuhören, sofern</w:t>
      </w:r>
    </w:p>
    <w:p>
      <w:r>
        <w:t>wie vorliegend Letztere nicht durch Einsprache angefochten werden können (BGE 132 V 368 E. 4.1). Hinzu kommt, dass sich die Konstellation eines rück wirkenden Entzugs der unentgeltlichen Rechtspflege, was die Beschwerdegeg nerin zu übersehen scheint ( Urk. 6 S. 1), wesentlich von derjenigen einer (erst maligen) Bewilligung oder Verweigerung der unentgeltlichen Rechtsvertretung im Verwaltungsverfahren unterscheidet . Daran zu erinnern ist sodann , das s der Anspruch auf rechtliches Gehör zu den zentralen Verfahrensgarantien gehört . Die Beschwerdegegnerin wäre deshalb grundsätzlich gehalten gewesen, dem Versicherten respektive dessen Vertreterin Gelegenheit zu geben, sich vorab zur wirtschaftlichen Situation respektive seinen finanziellen Verpflichtungen zu äussern. Weiterungen zur Thematik erübrigen sich allerdings, wenn die Zuläs sigkeit eines rückwirken den Entzug s der Bewilligung der unentgeltlichen Ver tretung vorliegend zu verneinen ist .</w:t>
      </w:r>
    </w:p>
    <w:p>
      <w:r>
        <w:t>4 .3 4 .3.1</w:t>
      </w:r>
    </w:p>
    <w:p>
      <w:r>
        <w:t>Wenn der Anspruch auf unentgeltliche Rechtspflege nicht mehr besteht, erfolgt der Entzug grundsätzlich für künftige Prozesshandlungen (ex nunc et pro fu turo ). Der Entzug für die Zukunft bildet die Regel. Dass ein Entzug der unent geltlichen Rechtspflege grundsätzlich nur mit Wirkung ex nunc et pro futuro erfolgen kann , folgt ( auch )</w:t>
      </w:r>
    </w:p>
    <w:p>
      <w:r>
        <w:t>aus dem Vertrauensschutz. Der rüc k wirkende Entzug (ex tunc ) greift – wi e bereits erwähnt (E. 1. 4 .2) – nur ausnahmsweise . Das Bun desgericht nennt als Gründe hiefür etwa von der Partei gemachte falsche oder unvollständige Angaben zu ihren finanziellen Verhältnissen oder ein sonst mutwilliges, irreführendes, täuschendes oder rechtsmissbräuchliches Verhalten (Urteil des Bundesgerichts 4D_ 19/2016 vom 1 1. April 2016 E. 4.5).</w:t>
      </w:r>
    </w:p>
    <w:p>
      <w:r>
        <w:t>4 .3.2</w:t>
      </w:r>
    </w:p>
    <w:p>
      <w:r>
        <w:t>M it Urteil des hiesigen Gerichts vom 2 0. Juli 2016 wurde festgestellt, dass de r Beschwerdef ührer bei ausgewiesener Bedürftigkeit – und da namentlich auch die Voraussetzungen der Notwendigkeit und der fehlenden Aussichtslosigkeit erfüllt waren – ab 13.</w:t>
      </w:r>
    </w:p>
    <w:p>
      <w:r>
        <w:t>Januar 2016 in der Person von Rechtsanwältin Petra Oehmke Anspruch auf unentgeltliche Rechtsvertret ung im Verwaltungsver fahren hat (Prozess-Nr. IV.2016.00552 [Urk.</w:t>
      </w:r>
    </w:p>
    <w:p>
      <w:r>
        <w:t>7/229] ). Dass Gründe von der Art, wie sie das Bundesgericht für einen ausnahmsweise rückwirkenden Entzug nennt, vorgelegen hätten, ist nicht ersichtlich.</w:t>
      </w:r>
    </w:p>
    <w:p>
      <w:r>
        <w:t>Auch durfte sich die unentgeltli che Rechtsvertreterin in Bezug auf ihren Honoraranspruch auf die durch das hiesige Gericht erteilte Bewilligung der unentgeltlichen Rechtsvertretung ver lassen (vgl. BGE 141 I 241 E. 3.2); dies zumindest bis zum Erhalt der rentenzu sprechenden Verfügung vom 8. März 2017 (vgl. Urk. 7/244 S. 2 ). Davon abge sehen ist Folgendes zu bemerken: Geht man mit Ackermann davon aus, dass für die Rückforderung der im Rahmen des Verwaltungsverfahrens entstandenen Kosten der unentgeltlichen Vertretung</w:t>
      </w:r>
    </w:p>
    <w:p>
      <w:r>
        <w:t>im Gegensatz zu den Gerichtsver fahren</w:t>
      </w:r>
    </w:p>
    <w:p>
      <w:r>
        <w:t>keine gesetzliche Grundlage besteht</w:t>
      </w:r>
    </w:p>
    <w:p>
      <w:r>
        <w:t>(E. 1. 4. 4</w:t>
      </w:r>
    </w:p>
    <w:p>
      <w:r>
        <w:t>hievor ), dürfte mit Bezug auf das Verwaltungsverfahren wohl nicht dahingehend argumentiert werden, ein rückwirkender Entzug müsse aus prozessökonomischen Gründen auch des halb möglich sein, weil der Staat wegen weggefallener Bedürftigkeit nach Abschluss des Verfahrens – und somit rückwirkend – die ausbezahlten Beträge wieder zurückverlangen könne</w:t>
      </w:r>
    </w:p>
    <w:p>
      <w:r>
        <w:t>(vgl. für das Gerichtsverfahren Urteil des Bun desgerichts 8C_772/2010 vom 2. Dezember 2010 E. 2.4). 4 .4</w:t>
      </w:r>
    </w:p>
    <w:p>
      <w:r>
        <w:t>Sind nach dem Gesagten die Voraussetzungen für einen rückwirkenden Entzug der bewilligten unentgeltlichen Rechtspflege nicht erfüllt (und können Aus führungen zur Frage der Bedürftigkeit entsprechend unterbleiben), ist die Ver fü gung vom 5. April 2017 in Gutheissung der Beschwerde aufzuheben. Ü ber die Höhe der Honorarforderung der unentgeltlichen Rechtsvertreterin ( Urk. 7/244/2 3) wird die Beschwerdegegnerin noch befinden . 5 . 5 .1</w:t>
      </w:r>
    </w:p>
    <w:p>
      <w:r>
        <w:t>Da es sich vorliegend nicht um eine Streitigkeit betreffend Bewilligung oder Verweigerung von Versicherungsleistungen handelt, ist das Beschwerdever fahren kostenlos ( Art. 69 Abs. 1 bis</w:t>
      </w:r>
    </w:p>
    <w:p>
      <w:r>
        <w:t>des Bundesgesetzes über die Invalidenversi cherung e contrario ). 5 .2</w:t>
      </w:r>
    </w:p>
    <w:p>
      <w:r>
        <w:t>Ausgangsgemäss hat der Beschwerdeführer Anspruch auf eine Prozessent schädi gung ( Art. 61 lit . g ATSG ). Die Entschädigung wird unabhängig vom Streitwert nach der Bedeutung der Streitsache und nach der Schwierigkeit des Prozesses bemessen ( § 34 des Gesetzes über das Sozialversicherun gsgericht). Vor liegend erscheint eine Prozessentschädigung von Fr. 1‘300.-- (inklusive Bar auslagen und Mehrwertsteuer) als angemessen. Das Gericht erkennt: 1.</w:t>
      </w:r>
    </w:p>
    <w:p>
      <w:r>
        <w:t>In Gutheissung der Beschwerde wird die Verfügung der Sozialversicherungsanstalt des Kantons Zürich, IV-Stelle, vom 5. April 2017 aufgehoben . 2.</w:t>
      </w:r>
    </w:p>
    <w:p>
      <w:r>
        <w:t>Das Verfahren ist kostenlos. 3.</w:t>
      </w:r>
    </w:p>
    <w:p>
      <w:r>
        <w:t>Die Beschwerdegegnerin wird verpflichtet, dem Beschwerdeführer eine Prozessent schädigung von Fr. 1‘300 .-- (inkl. Barauslagen und MWSt ) zu bezahlen. 4.</w:t>
      </w:r>
    </w:p>
    <w:p>
      <w:r>
        <w:t>Zustellung gegen Empfangsschein an: - Rechtsanwältin Petra Oehmke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4</w:t>
      </w:r>
    </w:p>
    <w:p>
      <w:r>
        <w:t>ATSG eine Formulierung, welche nur teilweise der in Art. 61 lit . f ATSG verwendeten entspricht. Anstelle des Begriffs des „Rechtfertigens“ wird derjenige des „Erforderns“ verwendet, was auf einen bewussten gesetz geberi schen Entscheid zurückgeht. Damit wird die Rechtsprechung aufge nommen, welche eine strenge Prüfung der massgebenden Voraus setzungen verlangt, wenn die unentgeltliche Vertretung im Verwaltungs verfahren geprüft wird. Die Auslegung des Begriffs des „Erforderns“ darf freilich nicht strenger aus fallen als die Rechtsprechung zu der in Art. 29 Abs. 3 BV vorausgesetzten „Notwendig keit“ (vgl. Kieser , ATSG-Kommentar, 3. Aufl., Zürich 2015, Art. 37 N 35 f.) .</w:t>
      </w:r>
    </w:p>
    <w:p>
      <w:r>
        <w:t>Als Voraussetzungen der unentgeltlichen Vertretung gelten – wie bereits erwähnt – die finanzielle Bedürftigkeit, die fehlende Aussichtslosigkeit sowie d i e Erforderlichkeit der Vertretung (vgl. zum Ganzen etwa Urteile des Bundes gerichts 4D_19/2016 vom 11. April 2016 E. 4.1 und 9C_423/2017 vom 10. Juli 2017 E. 2.1, je mit Hinweisen; siehe auch Bühler, Die Prozessarmut, in: Gerichts kosten, Parteikosten, Prozesskaution, unentgeltliche Prozessführung, [Hrsg. Christian Schöbi ], Bern 2001, S. 188 f.) . Die Konkretisierung der beiden erst genannten Voraussetzungen erfolgt in prinzi pieller Analogie zu den ent sprechenden Kriterien im Gerichtsverfahren (vgl. Kieser , a.a.O. ,</w:t>
      </w:r>
    </w:p>
    <w:p>
      <w:r>
        <w:t>Art. 37 N 3</w:t>
      </w:r>
    </w:p>
    <w:p>
      <w:r>
        <w:rPr>
          <w:b/>
        </w:rPr>
        <w:t>E. 7</w:t>
      </w:r>
    </w:p>
    <w:p>
      <w:r>
        <w:t>).</w:t>
      </w:r>
    </w:p>
    <w:p>
      <w:r>
        <w:rPr>
          <w:b/>
        </w:rPr>
        <w:t>E. 8</w:t>
      </w:r>
    </w:p>
    <w:p>
      <w:r>
        <w:t>bis 13 des Reglements über die Kosten und Entschädigungen vor dem Bundes verwal tungsgericht doch keine Rückforderung. Damit können die Ver siche rungsträge r die ihnen wegen der unentgeltlichen Vertretung entstandenen Kosten nicht zurückfordern (Ackermann, a.a.O., S. 193) . Es kann auch nicht über den Verweis des Art. 55 Abs. 1 ATSG auf die Regelung von Art. 65 Abs. 4 des Bundesge setzes über das Verwaltungsverfahren ( VwVG ) zurückgegriffen werden (Acker mann, a.a.O., S. 193 .</w:t>
      </w:r>
    </w:p>
    <w:p>
      <w:r>
        <w:t>V gl. allerdings Kieser , a.a.O., S. 729 f.) . Denn es wird nicht „eine bereits vorliegende Normierung des ATSG durch Heranziehen der VwVG -Bestimmungen zusätzlich konkretisiert“; viel mehr würde „eine eingehendere Regelung des VwVG “ im Anwendungs bereich des ATSG übernommen, was aus geschlossen ist (so Ackermann, a.a.O., S. 193 mit Hinweis auf BGE 133 V 446 E. 7.2). Die Frage des Anspruchs auf unent geltliche Vertretung ist von der Nach folgefrage der Rückforderung der erbrachten Leistung durch den Staat zu tren nen, und im Rahmen der Materialien ist allein die erste Frage thematisiert wor den. Es kann auch nicht auf den allgemeinen Grundsatz des Verbots der unge rechtfertigten Bereicherung abgestellt werden, da im Zeitpunkt der Bewilligung des Gesuchs um unentgeltliche Verbeiständung die Leistung nicht ohne Rechts grund geflossen ist, abgesehen davon, dass hier ein Dreiecksverhältnis Gesuc h steller-Anwalt-Staat vorliegt (Ackermann, a.a.O. in: Schaffhauser/ Kieser [Hrsg.], S. 192 f.). 2 . 2 .1</w:t>
      </w:r>
    </w:p>
    <w:p>
      <w:r>
        <w:t>Am 15. März 2017 reichte die Rechtsvertreterin wie erwähnt eine Zusammen stellung ihrer vom 13. Januar 2016 bis 15. März 2017 angefallenen Bemühungen als unentgeltliche Rechtsvertreterin im Verwaltungsverfahren ein (Urk. 7/244), worauf die Beschwerdegegnerin das „Gesuch um unentgeltlichen Rechtsbeistand“ mit Verfügung vom 5. April 2017 (Urk. 2) abwies.</w:t>
      </w:r>
    </w:p>
    <w:p>
      <w:r>
        <w:t>Die</w:t>
      </w:r>
    </w:p>
    <w:p>
      <w:r>
        <w:t>Bedürf tigkeit des Beschwerdeführers ver n einte sie im Wesentlichen damit, dass er nach der erfolgten Rentennachzahlung von Fr. 59‘057.90 nun in der Lage sei, di e angefallenen Anwaltskosten in der Höhe von</w:t>
      </w:r>
    </w:p>
    <w:p>
      <w:r>
        <w:t>Fr. 2‘136.25 zu begleichen (Urk. 2). Es sei zudem nicht belegt, wofür die Nachzahlung verwen det worden sei ( Urk. 6). 2 .2</w:t>
      </w:r>
    </w:p>
    <w:p>
      <w:r>
        <w:t>Der Beschwerdeführer stellte sich demge genüber auf den Standpunkt, das Urteil des hiesigen Gerichts vom 2 0. Juli 2016 (Anspruch auf unentgeltliche Rechts vertretung im Verwaltungsverfahren) sei in Rechtskraft erwachsen, weshalb die Beschwerdegegnerin für die anwaltlichen Aufwendungen grundsätzlich leistungspflichtig sei. Die Kosten für die unentgeltliche Rechtsvertretung seien seitens der Verwaltung nur vorgeschossen und könnten bei Verbesserung der finanziellen Situation des Versicherten zurückgefordert werden. Dies ändere in des nichts an deren Verpflichtung , dem unentgeltlichen Rechtsbeistand den Aufwand direkt zu ersetzen. Hinzu komme , dass die Beschwerdegegnerin bei einer Besserung seiner wirtschaftlichen Lage die Möglichkeit habe, die unent geltliche Rechtsvertretung aufzuheben, dies jedoch nur mit Wirkung ex nunc ( Urk. 1 S. 4).</w:t>
      </w:r>
    </w:p>
    <w:p>
      <w:r>
        <w:t>Er gab weiter an, seine letzte Anstellung 2009 verloren zu haben und seither ohne Erwerbseinkommen zu sein . Sozialhilfeleistungen habe er erst seit April 2012 bezogen. Zu diesem Zeitpunkt seien seine Ersparnisse nicht nur aufge braucht gewesen , sondern es habe sich auch ein beachtlicher Schuldenberg angehäuft. Nach Erhalt des Rentenbescheides hätten die sozialen Dienste ihre finanzielle Unterstützung eingestellt. Folglich habe er seinen Lebensunterhalt vom nachbezahlten Rentenbetrag zu bestreiten. Nach Erhalt der Rentennach zahlung habe er seine Schulden beglichen. Im Zeitpunkt des Erhalts der ange fochtenen Verfügung sei deshalb bis auf Fr.</w:t>
      </w:r>
    </w:p>
    <w:p>
      <w:r>
        <w:t>10‘045.95 alles aufgebraucht gewesen. Seither habe sich der Saldo sukzessive weiter verringert und Ende April 2017 noch ein paar wenige Franken betragen. Die finanzielle Bedürftigkeit sei daher nach wie vor gegeben ( Urk. 1 S. 5). 3 .</w:t>
      </w:r>
    </w:p>
    <w:p>
      <w:r>
        <w:t>3 .1</w:t>
      </w:r>
    </w:p>
    <w:p>
      <w:r>
        <w:t>Mit Urteil des hiesigen</w:t>
      </w:r>
    </w:p>
    <w:p>
      <w:r>
        <w:t>Sozialversicherungsgerichts vom 2 0. Juli 2016 wurde festgestellt, dass der Beschwerdeführer ab 1 3. Januar 2016 in der Person von Rechtsanwältin Petra Oehmke Anspruch auf unentgeltliche Rechtsvertretung im Verwaltungsverfahren hat ( Urk. 7/229).</w:t>
      </w:r>
    </w:p>
    <w:p>
      <w:r>
        <w:t>Entscheide über die unentgeltliche Rechtspflege erwachsen als Zwischenentscheide nicht in materielle Rechtskraft ( BGE 141 I 241 und Urteil des Bundesgerichts 5A_305/2013 vom 1 9. August 2013 E. 3.5) . Daraus ist allerdings nicht auf eine voraussetzungslose Abänder lichkeit beziehungsweise fehlende Bindung an den Entscheid zu schliessen. Vielmehr darf eine Neubeurteilung nur bei veränderten tatsächlichen oder rechtlichen Verhältnissen erfolgen, sei es in Bezug auf die Erfolgsaussichten, die Bedürftigkeit oder die Notwendigkeit der anwaltlichen Vertretung ( erwähntes Urteil des Bundesgerichts 4D_19/2016 vom 1 1. April 2016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