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IV.2017.00411 vom 28. September 2018</w:t>
      </w:r>
    </w:p>
    <w:p>
      <w:r>
        <w:t>ZH Sozialversicherungsgericht, 2018-09-28, DE</w:t>
      </w:r>
    </w:p>
    <w:p>
      <w:r>
        <w:rPr>
          <w:b/>
        </w:rPr>
        <w:t xml:space="preserve">Quelle: </w:t>
      </w:r>
      <w:r>
        <w:t>https://mcp.opencaselaw.ch/entscheid/zh_sozialversicherungsgericht_IV.2017.00411</w:t>
      </w:r>
    </w:p>
    <w:p>
      <w:r>
        <w:t>FR: ZH_SOZIALVERSICHERUNGSGERICHT IV.2017.00411 du 28 septembre 2018</w:t>
      </w:r>
    </w:p>
    <w:p>
      <w:r>
        <w:t>IT: ZH_SOZIALVERSICHERUNGSGERICHT IV.2017.00411 del 28 settembre 2018</w:t>
      </w:r>
    </w:p>
    <w:p>
      <w:pPr>
        <w:pStyle w:val="Heading2"/>
      </w:pPr>
      <w:r>
        <w:t>Erwägungen</w:t>
      </w:r>
    </w:p>
    <w:p>
      <w:r>
        <w:rPr>
          <w:b/>
        </w:rPr>
        <w:t>E. 1</w:t>
      </w:r>
    </w:p>
    <w:p>
      <w:r>
        <w:t>Die 1978 geborene X.___, Mutter zweier Töchter (geboren 2003 und 2006) und ohne abgeschlossene Berufsausbildung, arbeitete zuletzt aushilfsweise vom 1. Januar bis 30. September 2015 bei der A.___ als Buffet-/Office-Mitarbeiterin (Urk. 8/17) Am 26. Mai 2016 (Eingangsdatum) mel dete sich X.___ unter Hinweis auf Depressionen sowie Rückenschmerzen bei der Sozialversicherungsanstalt des Kantons Zürich, IV-Stelle, zum Leistungs bezug an (Urk. 8/2, Urk. 8/14). Zur Klärung der erwerblichen und medizinischen Verhältnisse zog die IV-Stelle einen Auszug aus dem individuellen Konto (IK-Auszug, Urk. 8/9) bei und holte Berichte bei den behandelnden Ärzten (Urk. 8/15, Urk. 8/22) sowie der letzten Arbeitgeberin (Urk. 8/17) ein. Nach durchgeführtem Vorbescheidverfahren (Vorbescheid vom 30. Dezember 2016 [Urk. 8/25], vor sorglicher Einwand vom 5. Januar 2017 [Urk. 8/27], begründeter Einwand vom 9. Februar 2017 [Urk. 8/29]) verneinte die IV-Stelle mit Verfügung vom 6. März 2017 einen Leistungsanspruch der Beschwerdeführerin (Urk. 8/32 = Urk. 2).</w:t>
      </w:r>
    </w:p>
    <w:p>
      <w:r>
        <w:rPr>
          <w:b/>
        </w:rPr>
        <w:t>E. 1.1.1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1.1.3</w:t>
      </w:r>
    </w:p>
    <w:p>
      <w:r>
        <w:t>). Ob bei der Beschwerdeführerin ein solches Leiden besteht, kann aufgrund der vorlie genden medizinischen Akten weder abschliessend bejaht noch verneint werden , zumal bislang weder die Beschwerdegegnerin noch der RAD zum neurologischen beziehungsweise neuropsychologischen Gesundheitszustand der Beschwerdefüh rerin in genügendem Masse Stellung bezogen hat. Es wurde nicht schlüssig begründet, aus welchen Gründen auch in neurologischer Hinsicht keine invalidi sierende Einschränkung bestehe.</w:t>
      </w:r>
    </w:p>
    <w:p>
      <w:r>
        <w:t>Wird wie hier einzig gestützt auf eine versicherungsinterne Beurteilung entschie den, sind rechtsprechungsgemäss strenge Anforderungen zu stellen. Diesfalls sind bei auch nur geringen Zweifeln an der Zuverlässigkeit und Schlüssigkeit der Fest stellungen versicherungsinterner Ärztinnen und Ärzte ergänzende Abklärungen vorzunehmen. Solche Zweifel liegen in casu nicht nur aufgrund der Nichtberück sichtigung der neurologischen Befunde und Einschränkungen vor, sondern auch deswegen, weil ein invalidisierender Gesundheitsschaden in psychiatrischer Hin sicht einzig mit der Fähigkeit der Beschwerdeführerin, trotz ihrer psychischen Beeinträchtigung, als alleinerziehende Mutter zwei Kinder aufzuziehen begründet wird. Inkonsistenzen können zwar – im Lichte der neusten Rechtsprechung zu den psychischen Leiden (BGE 143 V 409 und 418) – als gewichtiges Indiz dafür dienen, dass ein invalidisierendes Leiden überwiegend wahrscheinlich nicht vor liegt. Ob und inwiefern die Beschwerdeführerin in psychiatrischer Hinsicht in invalidenversicherungsrechtlich massgebender Weise eingeschränkt ist, lässt sich jedoch (noch) nicht abschliessend beantworten. 4.4</w:t>
      </w:r>
    </w:p>
    <w:p>
      <w:r>
        <w:t>Nach dem Gesagten ist e ine Aufhebung der angefochtenen Verfügung sowie Rückweisung an die Beschwerdegegnerin zur Vornahme von ergänzenden Abklärungen für eine zuverlässige Anspruchsprüfung angesichts der unvollstän digen Abklärung des entscheidrelevanten Sachverhaltes unabdingbar (vgl. E.</w:t>
      </w:r>
    </w:p>
    <w:p>
      <w:r>
        <w:rPr>
          <w:b/>
        </w:rPr>
        <w:t>E. 1.2</w:t>
      </w:r>
    </w:p>
    <w:p>
      <w:r>
        <w:t>Anspruch auf eine Rente haben gemäss Art. 28 Abs. 1 IVG Versicherte, die: a.</w:t>
      </w:r>
    </w:p>
    <w:p>
      <w:r>
        <w:t>ihre Erwerbsfähigkeit oder die Fähigkeit, sich im Aufgabenbereich zu betäti gen, nicht durch zumutbare Eingliederungsmassnahmen wiederherstellen,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RAD-Berichten nach Art. 49 Abs. 2 IVV kommt Beweiswert zu, sofern sie den von der Rechtsprechung umschriebenen Anforderungen an ein ärztliches Gut achten genügen ( BGE 137 V 210</w:t>
      </w:r>
    </w:p>
    <w:p>
      <w:r>
        <w:t>E. 1.2.1). Selbst eine Aktenbeurteilung ohne eigene Untersuchung kann beweiskräftig sein, sofern ein lückenloser Befund vor liegt und es im Wesentlichen nur um die fachärztliche Beurteilung eines an sich feststehenden medizinischen Sachverhalts geht, mithin die direkte ärztliche Befassung mit der versicherten Person in den Hintergrund rückt. Dies gilt grund sätzlich auch in Bezug auf Berichte und Stellungnahmen der RAD (Urteil 9C_196/2014 vom 18. Juni 2014 E. 5.1.1 mit Hinweisen). Nach der Rechtspre chung ist es dem Sozialversicherungsgericht nicht verwehrt, einzig oder im Wesentlichen gestützt auf die (versicherungsinterne) Beurteilung des RAD zu ent scheiden. In solchen Fällen sind an die Beweiswürdigung jedoch strenge Anfor derungen in dem Sinne zu stellen, dass bei auch nur geringen Zweifeln an der Zuverlässigkeit und Schlüssigkeit der ärztlichen Feststellungen ergänzende Abklärungen vorzunehmen sind ( BGE 135 V 465</w:t>
      </w:r>
    </w:p>
    <w:p>
      <w:r>
        <w:t>E. 4.4; 122 V 157</w:t>
      </w:r>
    </w:p>
    <w:p>
      <w:r>
        <w:t>E. 1d; Urteil des Bundesgerichts 9C_28/2015 vom 8. Juni 2015 E. 3.3; vgl. auch Urteil des Bundesgerichts 9C_335/2015 vom 1. September 2015 E. 3).</w:t>
      </w:r>
    </w:p>
    <w:p>
      <w:r>
        <w:rPr>
          <w:b/>
        </w:rPr>
        <w:t>E. 1.5</w:t>
      </w:r>
    </w:p>
    <w:p>
      <w:r>
        <w:t>Im Rahmen der freien Beweiswürdigung darf sich die Verwaltung - und im Streit fall das Gericht - weder über die (den beweisrechtlichen Anforderungen genü genden) medizinischen Tatsachenfeststellungen hinwegsetzen noch sich die ärzt lichen Einschätzungen und Schlussfo lgerungen zur (Rest-) Arbeitsfähigkeit unbe 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 relle Belastungsfaktoren) mitberücksichtigt, die vom invaliditätsrechtlichen Standpunkt aus unbeachtlich sind (vgl. BGE 140 V 193</w:t>
      </w:r>
    </w:p>
    <w:p>
      <w:r>
        <w:t>; 130 V 352</w:t>
      </w:r>
    </w:p>
    <w:p>
      <w:r>
        <w:t>E. 2.2.5). Wo psychosoziale Einflüsse das Bild prägen, ist bei der Annahme einer rentenbegrün denden Invalidität Zurückhaltung geboten ( BGE 127 V 294</w:t>
      </w:r>
    </w:p>
    <w:p>
      <w:r>
        <w:t>E. 5a; vgl. Urteil des Bundesgerichtes 9C_146/2015 vom 19. Januar 2016).</w:t>
      </w:r>
    </w:p>
    <w:p>
      <w:r>
        <w:rPr>
          <w:b/>
        </w:rPr>
        <w:t>E. 1.6</w:t>
      </w:r>
    </w:p>
    <w:p>
      <w:r>
        <w:t>). Die angefochtene Verfügung ist daher aufzuheben und die Sache an die Beschwerdegegnerin zurückzuweisen, damit diese selber abklärt oder gutachter lich abklären lässt, ob bei der Beschwerdeführer in ein invalidenversicherungs rechtlich relevanter psychischer und/oder neurologischer Gesundheitsschaden vorliegt, und hernach über den Leistungsanspruch de r Beschwerdeführer in (berufliche Massnahmen und Rente) neu verfüge.</w:t>
      </w:r>
    </w:p>
    <w:p>
      <w:r>
        <w:t>In diesem Sinne ist die Beschwerde gutzuheissen. 5.</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sowie ausgangsgemäss der Beschwerdegegnerin aufzuerlegen. Das Gericht erkennt: 1.</w:t>
      </w:r>
    </w:p>
    <w:p>
      <w:r>
        <w:t>Die Beschwerde wird in dem Sinne gutgeheissen, dass die angefochtene Verfügung vom 6. März 2017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Zustellung gegen Empfangsschein an: - Departement Soziales der Stadt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HurstHausammann</w:t>
      </w:r>
    </w:p>
    <w:p>
      <w:r>
        <w:rPr>
          <w:b/>
        </w:rPr>
        <w:t>E. 2</w:t>
      </w:r>
    </w:p>
    <w:p>
      <w:r>
        <w:t>Gegen diese Verfügung erhob die Versicherte mit Eingabe vom 6. April 2017 Beschwerde (Urk. 1) und beantragte, die angefochtene Verfügung sei aufzuheben und es sei ihr eine ganze IV-Rente zuzusprechen, eventuell seien der Beschwer deführerin berufliche Wiedereingliederungsmassnahmen zuzusprechen, subeven tuell sei die Sache zur Vornahme von ergänzenden Abklärungen an die Beschwer degegnerin zurückzuweisen und diese anzuweisen, betreffend den aktuellen Gesundheitszustand der Beschwerdeführerin ein polydisziplinäres Gutachten anzuordnen. In prozessualer Hinsicht ersuchte die Beschwerdeführerin um Bewil ligung der unentgeltlichen Prozessführung (Urk. 1 S. 2). Mit Beschwerdeantwort vom 18. Mai 2017 beantragte die Beschwerdegegnerin Abweisung der Beschwerde (Urk. 7, unter Beilage ihrer Akten (Urk. 8/1-36), was der Beschwer deführerin mit Verfügung vom 15. Juni 2017 zur Kenntnis gebracht wurde (Urk. 9).</w:t>
      </w:r>
    </w:p>
    <w:p>
      <w:r>
        <w:rPr>
          <w:b/>
        </w:rPr>
        <w:t>E. 2.1</w:t>
      </w:r>
    </w:p>
    <w:p>
      <w:r>
        <w:t>Die Beschwerdegegnerin erwog im angefochtenen Entscheid, die Beschwerdefüh rerin leide nicht an einem invalidisierenden Gesundheitsschaden, es beständen Inkonsistenzen, die genannten Symptome und der Krankheitsverlauf widersprä chen den gestellten Diagnosen. Ein Gutachten sei nicht angezeigt (Urk. 2).</w:t>
      </w:r>
    </w:p>
    <w:p>
      <w:r>
        <w:rPr>
          <w:b/>
        </w:rPr>
        <w:t>E. 2.2</w:t>
      </w:r>
    </w:p>
    <w:p>
      <w:r>
        <w:t>Die Beschwerdeführerin brachte dagegen in ihrer Beschwerde vor, laut dem neu ropsychologischen/neurologischen Bericht von Dr. B.___, FMH Neurologie, liege eine deutliche Minderfunktion der links betont bifronto-limbi schen sowie bifrontalen Hirnareale vor, weswegen von einer deutlichen kogniti ven Einschränkung und von keiner auf dem ersten Arbeitsmarkt vermittelbaren Tätigkeit auszugehen sei. Dies habe die Beschwerdegegnerin unberücksichtigt gelassen. Hinsichtlich der behaupteten Inkonsistenzen hätte zu deren Ausmer zung zumindest ein polydisziplinäres Gutachten in Auftrag gegeben werden müs sen (Urk. 1). 3.</w:t>
      </w:r>
    </w:p>
    <w:p>
      <w:r>
        <w:rPr>
          <w:b/>
        </w:rPr>
        <w:t>E. 3</w:t>
      </w:r>
    </w:p>
    <w:p>
      <w:r>
        <w:t>Auf die Ausführungen der Parteien und die eingereichten Unterlagen wird, soweit erforderlich, in den nachfolgenden Erwägungen eingegangen . Das Gericht zieht in Erwägung: 1.</w:t>
      </w:r>
    </w:p>
    <w:p>
      <w:r>
        <w:rPr>
          <w:b/>
        </w:rPr>
        <w:t>E. 3.1</w:t>
      </w:r>
    </w:p>
    <w:p>
      <w:r>
        <w:t>Dr. C.___, FMH Allgemeine Innere Medizin, berichtete am 29. August 2016 zu Händen der Beschwerdegegnerin (Urk. 8/15/6), die Beschwer deführerin sei seit Jahren wegen einer rezidivierenden mittelgradigen depressiven Störung und auch wegen einer Angststörung in seiner Behandlung. Er habe die Beschwerdeführerin nun in eine ambulante Psychotherapie zur D.___ geschickt. Eine stationäre Behandlung habe bisher nicht stattgefunden. Die letzte Konsultation habe am 17. Juni 2016 wegen einer Muskelzerrung statt gefunden. Bei Besserung des psychischen Zustandes wäre die Beschwerdeführerin für jegliche Arbeiten zu 100 % arbeitsfähig (Urk. 8/15/6).</w:t>
      </w:r>
    </w:p>
    <w:p>
      <w:r>
        <w:rPr>
          <w:b/>
        </w:rPr>
        <w:t>E. 3.2</w:t>
      </w:r>
    </w:p>
    <w:p>
      <w:r>
        <w:t>Dem Bericht von Dr. B.___ vom 8. September 2016 zu Händen der behandeln den Psychologin (Urk. 8/22/15-17) ist zu entnehmen, zu den aktuellen Beschwer den habe die Beschwerdeführerin angegeben, sich sehr schlecht konzentrieren zu können und ein schlechtes Gedächtnis zu haben. Depressivität sei verneint wor den ( Urk. 8/22/15).</w:t>
      </w:r>
    </w:p>
    <w:p>
      <w:r>
        <w:t>Dem Bericht ist sodann zu entnehmen, die aktuelle verhaltensneurologisch-neu ropsychologische Untersuchung zeige bei dieser allseits präzise orientierten, deut lich nervösen, im Gespräch mitteilsamen, weitschweifigen, unstrukturierten und impulsiven sowie etwas affektlabilen und nur vermindert belastbaren Linkshän derin mit leicht unterdurchschnittlichem Leistungsniveau im Vordergrund ste hende leichte bis mehrheitlich deutliche Einschränkungen in attentionalen Funk tionen. Insbesondere zeigten sich Einschränkungen in den Bereichen Konzentra tionsleistung, fokussierte und geteilte Aufmerksamkeit, phasische Alertness mit einer daran assoziiert und deutlich eingeschränkten Fehlerkontrolle, Wiederho lungen und Regelbrüchen sowie auch auf Verhaltensebene beobachtbaren Auf merksamkeitsschwankungen. Diese würden die we iteren kognitiven Einbussen mitbedingen und diese akzentuieren. Es fänden sich eine schwere verbal-betonte Lernstörung bei ansonsten unauffälliger Gedächtnisleistung, mittelgradige Ein bussen in exekutiven Funktionen (Ideenproduktion, Strukturierungs- und Pla nungsfähigkeit, Impulskontrolle), auf sprachlicher Ebene schwer eingeschränkte Lese- und Rechtschreibefähigkeiten und eine Rechenstörung sowie leichte kon struktiv-planerische Schwierigkeiten. Die kognitiven Befunde sowie die Befunde auf Verhaltensebene würden auf deutliche Minderfunktionen links betont bifronto-limbischer sowie bifrontaler Hirnareale hinweisen. Unter Berücksichti gung der anamnestischen Angaben seien diese im Rahmen einer frühkindlichen zerebralen Entwicklungsstörung mit Legasthenie, einer Rechenschwäche, deutli chen Aufmerksamkeitsdefiziten (Differentialdiagnose ADHS), einer entsprechend assoziierten Lernstörung sowie verminderten kognitiven Kompensationsmecha nismen und einer Begünstigung für die Entwicklung affektiver Erkrankungen zu interpretieren. Aufgrund der mehrheitlich deutlichen kognitiven Einschränkun gen und der verminderten Belastbarkeit sowie unter Berücksichtigung der psy chiatrischen Komponente sei aktuell von keiner auf dem ersten Arbeitsmarkt ver mittelbaren Arbeitsfähigkeit auszugehen. Auch aus psychologischen Gründen sei jedoch eine leichte und repetitive , vor allem körperliche Tätigkeit ohne sprachli che Komponente (Lesen, Schreiben, Rechnen) in einem wohlwollenden, störarmen und den Einschränkungen der Beschwerdeführerin angepassten Arbeitsumfeld (kein Zeitdruck, Begleitung beim Erlernen neuer Inhalte, vor allem repetitives Lernen kurzer Einheiten) empfehlenswert ( Urk. 8/22/17).</w:t>
      </w:r>
    </w:p>
    <w:p>
      <w:r>
        <w:rPr>
          <w:b/>
        </w:rPr>
        <w:t>E. 3.3</w:t>
      </w:r>
    </w:p>
    <w:p>
      <w:r>
        <w:t>Dr. E.___, FMH Psychiatrie und Psychotherapie, hielt im Bericht vom 24. Oktober 2016 (Eingangsdatum) zu Händen der Beschwerdegegnerin (Urk. 8/22/1-6) folgende Diagnosen mit Auswirkung auf die Arbeitsfähigkeit fest (Urk. 8/22/1): - rezid ivierende depressive Störung, gegenwärtig schwere Episode mit psy chotischen Symptomen, bestehend seit Kindheit ( ICD -1 O F33.3 ) - Agoraphobie mit Panikstörung, bestehend seit 2007 ( ICD-10 F40.01 )</w:t>
      </w:r>
    </w:p>
    <w:p>
      <w:r>
        <w:t>- somatoforme autonome Funktionsstörung, Urogenitalsystem: psychogene Steigerung der Miktionshäufigkeit, bestehend seit mind. 2008 /200</w:t>
      </w:r>
    </w:p>
    <w:p>
      <w:r>
        <w:rPr>
          <w:b/>
        </w:rPr>
        <w:t>E. 3.4</w:t>
      </w:r>
    </w:p>
    <w:p>
      <w:r>
        <w:t>Der für den Regionalen Ärztlichen Dienst (RAD) tätige F.___, FMH Psychiatrie und Psychotherapie, hielt mit Stellungnahme vom 7. Dezember 2016 (Urk. 8/24/4) fest, die vorliegenden aktenanamnestischen Dokumente mit dokumentierten Angaben der Kundin seien inhaltlich geprägt von Inkonsistenzen. Erhobene psychopathologische Befunde widersprächen den gestellten Diagnosen und eigenanamnestischen Angaben. Die im Arztzeugnis vom Oktober 2015 gestellte Diagnose einer rezidivierenden depressiven Störung gegenwärtig schwerer Ausprägung mit begleitenden psychotischen Symptomen bestehend seit der Kindheit, mache die bestätigte Ausübung der Aufgaben als alleinerziehende Mutter ohne fremde Hilfe überwiegend wahrscheinlich unmög lich. Das Ausmass an Inkonsistenzen und offenen Widersprüchen bezüglich medizinisch-psychiatrischer Angaben der Beschwerdeführerin, psychopathologi scher Befunde und gestellter Diagnosen liessen die genannten psychosozialen Belastungsfaktoren (mangelnde Unterstützung durch die Familie, schwierige finanzielle Situation, alleinerziehende Mutter zweier Töchter) überwiegend wahr scheinlich ursächlich für die aktuelle Problematik sein. Ein Gesundheitsschaden, der dauerhaft die Arbeitsfähigkeit einschränken könne, liege mit überwiegender Wahrscheinlichkeit nicht vor (Urk. 8/24/4). 4. 4.1</w:t>
      </w:r>
    </w:p>
    <w:p>
      <w:r>
        <w:t>Nach Art. 43 Abs. 1 ATSG prüft die IV-Stelle die Begehren, nimmt die notwendi gen Abklärungen von Amtes wegen vor und holt die erforderlichen Auskünfte ein (Satz 1). Das Gesetz weist dem Durchführungsorgan die Aufgabe zu, den rechtserheblichen Sachverhalt so abzuklären, dass gestützt darauf die Verfügung über die in Frage stehende Leistung ergehen kann (Art. 49 ATSG). Die IV-Stelle hat folglich den anspruchsrelevanten (medizinischen und erwerblichen) Sachver halt mit der erforderlichen Sorgfalt zu untersuchen (vgl. Urteil des Bundesgerich tes 9C_366/2016 vom 11. August 2016 E. 5.3). 4.2</w:t>
      </w:r>
    </w:p>
    <w:p>
      <w:r>
        <w:t>Die Beschwerdegegnerin stützt ihre Auffassung, wonach zufolge festgestell- ter Inkonsistenzen und Widersprüche auf die Ursächlichkeit psychosozialer und soziokultureller Faktoren für die aktuelle Problematik geschlossen wer- den könne und somit überwiegend wahrscheinlich nicht von einem invalidisierenden Gesundheitsschaden aus zugehen sei , auf die Stellungnahme von RAD- Ar zt F.___ vom 7. Dezember 2016 (vgl. E. 3. 4 ).</w:t>
      </w:r>
    </w:p>
    <w:p>
      <w:r>
        <w:t>Hierbei handelt es sich um eine reine Aktenbeurteilung; eine eigene Untersu chung hat RAD-Arzt F.___ nicht vorgenommen. Wie eingangs dargelegt, kann eine reine Aktenbeurteilung beweiskräftig sein, sofern ein lückenloser Befund vorliegt und es im Wesentlichen um die fachärztliche Beurteilung eines feststehenden medizinischen Sachverhaltes geht. Diese Voraussetzungen sind vorliegend mindestens in Bezug auf den neurologischen respektive neuropsycho logischen Aspekt des Gesundheitszustands nicht gegeben. Der für den RAD tätige F.___ nimmt in seiner Stellungnahme denn auch gar nicht Bezug auf die von Dr. B.___ dargelegten kognitiven Einbussen der Beschwerdeführe rin. Im Feststellungsblatt vom 6. März 2017 notierte die Kundenberaterin mit Blick auf den neurologischen Gesundheitszustand lediglich, sie habe bezüglich des Berichts von Dr. B.___ mit dem RAD Rücksprache genommen, die genannte Arbeitsunfähigkeit sei jedoch für den ersten Arbeitsmarkt nicht gerecht fertigt (Urk. 8/30/2). 4.3</w:t>
      </w:r>
    </w:p>
    <w:p>
      <w:r>
        <w:t>Wie die Beschwerdeführerin zu Recht bemerkte, sind aus den Fachgebieten Psy chiatrie und Neurologie/Neuropsychologie vorliegend – nebst der Stellungnahme des RAD (E. 3.4) – einzig die folgenden zwei fachärztlichen Berichte aktenkundig: Dr. E.___ hielt neben einer Agoraphobie mit Panikstörung und einer somatofor men autonomen Funktionsstörung eine rezidivierende depressive Störung, gegenwärtig schwere Episode, fest, dies bei Vorliegen mehrerer Z-Diagnosen res pektive psychosozialer und soziokultureller Faktoren (vgl. E. 3.3). Von neurolo gischer Seite her liegt der Bericht von Dr. B.___ vom 8. September 2016 (vgl. E. 3.2) auf, welchem zu entnehmen ist, dass aktuell aufgrund deutlicher kogniti ver Einschränkungen keine auf dem ersten Arbeitsmarkt vermittelbare Arbeitsfä higkeit bestehe.</w:t>
      </w:r>
    </w:p>
    <w:p>
      <w:r>
        <w:t>Die von Dr. B.___ in ihrem Bericht vom 8. September 2016 erhobenen kogni tiven Befunde sowie die Befunde auf Verhaltensebene, welche auf eine deutliche Minderfunktion links betont bifronto-limbischer sowie bifrontaler Hirnareale hinweisen würden, sind laut der zitierten Rechtsprechung invalidenversiche rungsrechtlich nur (aber immerhin) dann relevant, wenn sie durch ein medizi nisch-diagnostisch fassbares Leiden mit Krankheitswert erklärbar sind, das mit Blick auf Schweregrad, Dauer und Intensität zugleich als eine die Arbeitsfähigkeit beeinträchtigende Krankheit im gesetzlichen Sinn gelten kann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ICD-10 F45.34 ) - at ypische familiäre Situation (alleinerziehende Mutter zweier Töchter 2003,</w:t>
      </w:r>
    </w:p>
    <w:p>
      <w:r>
        <w:t>2006, geschieden, lediglich minimale Unterstützung durch den Vater der Kinder [ ICD-10 Z60.1 ] - Aus g ebranntsein ( ICD-10 Z73.0 )</w:t>
      </w:r>
    </w:p>
    <w:p>
      <w:r>
        <w:t>Als Diagnosen ohne Auswirkung auf die Arbeitsfähigkeit hielt Dr. E.___ folgende fest: - Probleme mit Bezug auf negative Kindheitser l ebnisse ( ICD-10 Z61 )</w:t>
      </w:r>
    </w:p>
    <w:p>
      <w:r>
        <w:t>- Verlust einer nahen Bezugsperson in der Kindheit (ICD-10 Z61.0 )</w:t>
      </w:r>
    </w:p>
    <w:p>
      <w:r>
        <w:t>- Herauslösen aus dem Elternhaus in der Kindheit (ICD-10 Z 61.1 ) - Veränderung der Struktur der Familienbeziehungen in der Kindheit</w:t>
      </w:r>
    </w:p>
    <w:p>
      <w:r>
        <w:t>(ICD-10 Z61.2 )</w:t>
      </w:r>
    </w:p>
    <w:p>
      <w:r>
        <w:t>- Ereignisse, die den Verlust des Selbstwertgefühls in der Kindheit zur Folge hatten (ICD-10 Z61.3 ) - Probleme mit Bezug auf körperliche Misshandlung eines Kindes (ICD-10 Z61.6 ) - institutionel l er Aufenthalt und Erziehung (ICD-10 Z62.2 ) - ungenügende familiäre Unterstützung (ICD-10 Z63.2 )</w:t>
      </w:r>
    </w:p>
    <w:p>
      <w:r>
        <w:t>Zur Arbeitsfähigkeit ist dem Bericht zu entnehmen, seit Behandlungsbeginn am 2 8. April 2016 sei die Beschwerdeführerin zu 100 % arbeitsunfähig. Körperlich sei sie durch starke Erschöpfung, Tagesmüdigkeit und wegen einer „Stressblase", die zu häufigen Toilettengängen führe, sowie wegen der Rückenschmerzen ein geschränkt. Aus psychischer Sicht l ägen eine hohe Vergesslichkeit, einge schränkte Konzentrations- und Merkfähigkeit, Affektlabilität und eine Vermin derung von Antrieb und Energie vor. Kognitiv gesehen bestünden leichte bis mit telschwere Einschränkungen. Insgesamt sei die Beschwerdeführerin deutlich ein geschränkt , so dass derzeit keine Arbeitsfähigkeit bestehe (Urk. 8/22/4).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