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IV.2017.00410 vom 2. November 2018</w:t>
      </w:r>
    </w:p>
    <w:p>
      <w:r>
        <w:t>ZH Sozialversicherungsgericht, 2018-11-02, DE</w:t>
      </w:r>
    </w:p>
    <w:p>
      <w:r>
        <w:rPr>
          <w:b/>
        </w:rPr>
        <w:t xml:space="preserve">Quelle: </w:t>
      </w:r>
      <w:r>
        <w:t>https://mcp.opencaselaw.ch/entscheid/zh_sozialversicherungsgericht_IV.2017.00410</w:t>
      </w:r>
    </w:p>
    <w:p>
      <w:r>
        <w:t>FR: ZH_SOZIALVERSICHERUNGSGERICHT IV.2017.00410 du 2 novembre 2018</w:t>
      </w:r>
    </w:p>
    <w:p>
      <w:r>
        <w:t>IT: ZH_SOZIALVERSICHERUNGSGERICHT IV.2017.00410 del 2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 grades eingetreten ist (BGE 117 V 198 E. 3a mit Hinweis).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 BGE 144 I 28 E. 2.2, 130 V 343 E. 3.5, 117 V 198 E. 3b, je mit Hinwei sen ). Hingegen ist die lediglich unterschiedliche Beurteilung eines im We sentli chen gleich gebliebenen Sachverhalts im revisionsrechtlichen Kontext un 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 Als Vergleichsbasis für die Beurteilung der Frage, ob bis zum Ab schluss des aktuellen Verwaltungsverfahrens eine anspruchserhebliche Änderung des Invaliditätsgra des eingetreten ist, dient die letzte rechtskräftige Verfügung, welche auf einer materiellen Prüfung des Rentenanspruchs mit rechtskonformer Sachverhaltsab klärung, Beweiswürdigung und Durchführung eines Einkommens vergleichs (bei Anhaltspunkten für eine Änderung in den erwerblichen Auswir kungen des Ge sundheitszustands) beruht (BGE 133 V 108 ).</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 und nun ein Anspruch auf Leistungen der Invalidenver sicherung besteht.</w:t>
      </w:r>
    </w:p>
    <w:p>
      <w:r>
        <w:rPr>
          <w:b/>
        </w:rPr>
        <w:t>E. 2.1</w:t>
      </w:r>
    </w:p>
    <w:p>
      <w:r>
        <w:t>Die Beschwerdegegnerin führte in der angefochtenen Verfügung (Urk. 2) aus, die Beschwerdeführerin könne aufgrund der Betreuung des Sohnes nur sehr unregel mässig Therapietermine wahrnehmen. Die Therapieoptionen seien immer noch nicht ausgeschöpft, obwohl eine kontinuierliche Therapie zur Entlastung weiter hin empfohlen werde. Es bestünden weiterhin einige psychosoziale Belastungs faktoren, welche invaliditätsfremd seien und nicht berücksichtigt werden könnten (S. 1 f.). Es sei kein Gesundheitsschaden ausgewiesen, der eine dauerhafte Arbeitsunfähigkeit begründen würde. Im Rahmen des Einwandverfahrens seien keine neuen medizinischen Angaben eingereicht worden. Auf die Ressourcenprü fung könne abgestellt werden, eine Therapieresistenz werde klar nicht ausgewie sen. Aus juristischer Sicht liege kein psychisches Leiden vor, welches einen An spruch auf Leistungen der Invalidenversicherung generiere. Eine fortgesetzte Krankheitsbehandlung stelle im Übrigen eine jederzeit zumutbare Form allgemei ner Schadenminderung dar (S. 2).</w:t>
      </w:r>
    </w:p>
    <w:p>
      <w:r>
        <w:rPr>
          <w:b/>
        </w:rPr>
        <w:t>E. 2.2</w:t>
      </w:r>
    </w:p>
    <w:p>
      <w:r>
        <w:t>Dagegen wandte die Beschwerdeführerin ein (Urk. 1), sie stehe aktenkundig in fortgesetzter fachärztlicher Behandlung. Trotz regelmässiger adäquater Therapie sei es zu keiner nachhaltigen Besserung des Gesundheitszustandes gekommen (S. 6 lit. C.2). Der medizinische Sachverhalt sei nicht rechtsgenüglich abgeklärt worden, insbesondere sei die Ressourcenprüfung willkürlich erfolgt. Die Be schwerdegegnerin verkenne sowohl den mehrjährigen Krankheitsverlauf als auch die Diagnosestellung (S. 7 Ziff. 3). Die Behauptung, die Therapieoptionen seien nicht ausgeschöpft, beruhe auf einem willkürlich gewählten Teil eines einzigen Satzes in der Anamnese im Bericht von Dr. A.___. Die Schlussfolgerung wider spreche sowohl dem aktenkundigen Krankheitsverlauf als auch den Berichten der langjährig behandelnden Psychiaterin Dr. A.___. Ebenso wenig könne der Beur teilung der Beschwerdegegnerin zu den psychosozialen Belastungsfaktoren ge folgt werden (S. 7 Ziff. 4). Im konkreten Fall sei ein psychisches Leiden mehrfach und unabhängig voneinander fachärztlich diagnostiziert und auch vom RAD be stätigt worden. Das ausgewiesene therapieresistente psychische Leiden von er heblicher Schwere und Dauer begründe einen Anspruch auf mindestens eine Drei viertelsrente. Eine angebliche Verbesserung des Gesundheitszustandes mit Aus wirkung auf die Arbeitsfähigkeit mache die behandelnde Psychiaterin gerade nicht geltend. Hingegen habe Dr. A.___ bestätigt, dass es sich um ein chronifi ziertes Krankheitsgeschehen handle, bei welchem eine Behandlungsresistenz be stehe (S. 8). Sie sei auf eine fortgesetzte langfristige fachärztliche Unterstützung angewiesen, trotz intensiver Bemühungen seien ihre Einschränkungen nicht wil lentlich überwindbar. Angesichts des Krankheitsverlaufes und der erhobenen Be funde sei mit überwiegender Wahrscheinlichkeit ein eigenständiger, invalidisie render Gesundheitsschaden ausgewiesen, welcher einen Anspruch auf Leistungen der Invalidenversicherung begründe (S. 9 f.). In den Akten fehle eine ausführliche und begründete RAD-Stellungnahme zu den im Einwand geltend gemachten medizinischen Befunden. Es werde sodann bestritten, dass es sich bei der durch ge führten Ressourcenprüfung vom 2. Dezember 2016 um ein strukturiertes Be weis verfahren im Sinne einer «ergebnisoffenen symmetrischen Beurteilung des tat sächlich erreichbaren Leistungsvermögens» handle (S. 10 Ziff. 6).</w:t>
      </w:r>
    </w:p>
    <w:p>
      <w:r>
        <w:rPr>
          <w:b/>
        </w:rPr>
        <w:t>E. 2.3</w:t>
      </w:r>
    </w:p>
    <w:p>
      <w:r>
        <w:t>Strittig und zu prüfen ist demnach, ob sich der Gesundheitszustand der Beschwer deführerin seit der letzten Anspruchsprüfung im März 2014 verschlechtert hat (vgl. vorstehend E. 1.</w:t>
      </w:r>
    </w:p>
    <w:p>
      <w:r>
        <w:rPr>
          <w:b/>
        </w:rPr>
        <w:t>E. 3.1</w:t>
      </w:r>
    </w:p>
    <w:p>
      <w:r>
        <w:t>Die behandelnde Psychiaterin Dr. A.___, Fachärztin für Psychiatrie und Psychotherapie, diagnostizierte in ihrem zu Handen der Taggeldversicherung erstatteten Bericht vom 8. November 2012 (Urk. 7/40/16-18) Angst und panik ar tige Zustände (ICD-10 F41.0) sowie eine somatoforme Schmerzstörung (ICD-10 F45.3; Ziff. 1). Es bestehe keine Depression (Ziff. 2). Die Beschwerdeführerin werde psychiatrisch-psychotherapeutisch sowie psychopharmakologisch behan delt, die Sitzungen fänden einmal alle zwei Wochen statt (Ziff. 4). Sie könne rasch Empfehlungen aufnehmen und versuche diese umzusetzen, erste Fortschritte hät ten bereits erzielt werden können (Ziff. 5). Vermutlich könne das Pensum in ein paar Monaten gesteigert werden, eventuell sollte die Beschwerdeführerin dieses aber etwas reduzieren, solange der Sohn klein sei (Ziff. 7). Seit dem 11. September 2012 sei die Beschwerdeführerin zu 50 % arbeitsunfähig (Ziff. 8).</w:t>
      </w:r>
    </w:p>
    <w:p>
      <w:r>
        <w:rPr>
          <w:b/>
        </w:rPr>
        <w:t>E. 3.2</w:t>
      </w:r>
    </w:p>
    <w:p>
      <w:r>
        <w:t>Dr. B.___, Facharzt für Psychiatrie und Psychotherapie, erstattete am 19. April 2013 eine psychiatrische Beurteilung zu Handen der Krankentag geldversicherung (Urk. 7/44/5-14). Ab Mitte 2012 habe sich im Zusammenhang mit beruflichen und familiären Belastungsfaktoren, insbesondere aber somati schen Erkrankungen eine Erschöpfungssymptomatik entwickelt. Durch die Belas tungen und das konsekutiv erhöhte Anspannungsniveau sei eine ängstlich-vegetative Symptomatik einschliesslich Panikattacken noch bis März 2013 hin zuge kommen, welche die Beschwerdeführerin zusätzlich verunsichert hätten (S. 7 f.). Ungünstig sei auch gewesen, dass die Beschwerdeführerin ihren Selbst wert of fenbar immer durch Arbeit und Leistung stabilisiert habe und deshalb, durch die mit der Erschöpfung einhergehenden Einschränkungen, rasch in Schuld- und In suffizienzgefühle geraten sei, die wiederum eine depressive Stim mungslage ge fördert hätten. Ungünstig sei auch die Zuspitzung von Verantwor tung auf die Beschwerdeführerin, da sie sowohl den grössten Teil des Familien einkommens beitragen müsse, wie auch für Haushalt, Kochen und Kind zuständig sei. Hier habe sie jetzt erfolgreich Anpassungen erreichen können. Günstig sei auch die bewältigungsorientierte Haltung mit Pilates, Spaziergängen und psychi atrischer Therapie. Es sei schwierig, dieses Mischbild von Angst, Depression und Erschöp fung im Rahmen der ICD-10 einzuordnen. Eine Panikstörung im engeren Sinn liege seit März 2013 nicht mehr vor beziehungsweise müsse als weitgehend re mittiert eingeordnet werden. Die verbleibenden ängstlich-vegetativen Symp tome, insbesondere das Herzrasen, erfüllten die Kriterien einer Panikattacke nicht mehr. Die Kriterien einer leichten Depression seien hingegen erfüllt. Die verblei bende Erschöpfungssymptomatik könne man unter Z73.0 fassen (S. 8 oben).</w:t>
      </w:r>
    </w:p>
    <w:p>
      <w:r>
        <w:t>Vor Beginn der aktuellen Krankheitsperiode habe die Beschwerdeführerin den Coiffeursalon gemanagt, den Sohn und den Haushalt betreut und habe mit ihrer Erwerbsarbeit den Hauptteil des Familieneinkommens bestritten. Diese Doppelbe lastung sei aus seiner Sicht eine Überforderung gewesen, die sie langfristig nicht habe durchhalten können. Insofern könne das prämorbide Pensum auch nicht der Massstab für die Arbeitsfähigkeit sein. Aktuell realisiere die Beschwerdeführerin 50 % externe Tätigkeit im Salon, dazu aber rund 30 % Familienarbeit. Ohne Familie könnte sie aktuell 80 % im Coiffeursalon arbeiten. Da sie inzwischen wich tige Weichenstellungen veranlasst habe, sich die Colitis gebessert habe und sie selber davon ausgehe, dass es ab jetzt besser werde, könne man annehmen, dass ab 1. Juni 2013 ein Pensum von 90 % zumutbar sei, ab 1. Juli 2013 ein solches von 100 % (S. 8 unten). Dieses zumutbare Pensum gelte auch für eine leichte, andersartige berufliche Tätigkeit (S. 10 Ziff. 2 und 3). Indiziert sei die Fortführung der ambulant-psychiatrischen Therapie. Im Sinne eines rascheren Heilungsver laufs und als Rückfallprophylaxe wäre die Etablierung eines Anti de pressivums indiziert und zumutbar. Hilfreich wäre auch die Instruktion von Ent spannungs techniken und weitere Edukation bezüglich Entstehung und Sinn von Angst symptomen (S. 9 oben).</w:t>
      </w:r>
    </w:p>
    <w:p>
      <w:r>
        <w:rPr>
          <w:b/>
        </w:rPr>
        <w:t>E. 3.3</w:t>
      </w:r>
    </w:p>
    <w:p>
      <w:r>
        <w:t>In einem undatierten Bericht (Urk. 7/51), bei der Beschwerdegegnerin einge gan gen am 24. September 2013 (vgl. Urk. 7/54/3), nannte Dr. A.___ folgende Diagnosen (S. 1): - Status nach Angst und Panikstörung, teils depressive Störung gemischt (ICD-10 F41.2 und F41.0) - Status nach somatoformer autonomer Funktionsstörung (ICD-10 F45.3) - Colitis Ulcerosa und Tachikarien im Zusammenhang mit somatischen Medikamenten - ausgeprägte Erschöpfungssituation nach grippalen Infekten</w:t>
      </w:r>
    </w:p>
    <w:p>
      <w:r>
        <w:t>Nach einer ersten ambulanten Therapie in den Jahren 2007 bis 2010 habe die Beschwerdeführerin im Juli 2013 die Therapie wiederaufgenommen. In den Wo chen davor sei ein grosser Erschöpfungszustand eingetreten, die Beschwerde füh rerin habe sich nicht mehr erholen können. Sie sei durch die familiäre Situa tion belastet und leide an einer Angstsymptomatik mit Panikattacken, Schlafstö run gen, körperlicher Symptomatik wie Schwindel, Herzrasen und Befürchtungen, an einer somatischen Erkrankung zu leiden. Es bestünden Gedankenkreisen, so zialer Rückzug, rasche Erschöpfbarkeit und wiederholt grippale Infekte bis zur Lungen entzündung. Sie sei psychomotorisch oft sehr angespannt und unruhig gewesen, oft in Tränen ausgebrochen und rasch verunsichert. Seit Mai 2013 halte eine kontinuierliche Besserung des Zustandes an. Sie könne sich besser von den An sprüchen ihrer Schwester abgrenzen, lasse gleichzeitig die Zusammenhänge zu und sehe somit, worin ihre Ängste gründeten. Seit dem Jahre 2013 habe sie vorsorglich die Arbeit reduziert, so dass sie weniger in Stress gerate. Die Beschwer deführerin stehe in psychiatrisch-psychotherapeutischer sowie psycho pharmako logischer Behandlung und besuche eine psychoanalytisch-verhaltens therapeuti sche Gesprächstherapie. Die Termine seien nach wie vor sehr unregel mässig, einerseits bedingt durch die Betreuung des Sohnes, andererseits durch eigene so matische Erkrankungen. Als Coiffeuse sei die Beschwerdeführerin vom 11. Sep tember 2012 bis 31. Mai 2013 zu 60 % arbeitsunfähig gewesen (S. 2). Die bishe rige Tätigkeit als Coiffeuse sei aus medizinischer Sicht weiterhin zumutbar, es sei eine Arbeitsfähigkeit von 60 % zu erwarten, wobei die Leistungsfähigkeit ver mutlich leicht reduziert sei. Bei gutem Fortschreiten der Genesung sei mit einer vollen Leistungsfähigkeit zu rechnen. Die Psychotherapie sei regelmässig weiter zuführen zur Entlastung und Bearbeitung konflikthafter Themen und Verhaltens weisen (S. 3).</w:t>
      </w:r>
    </w:p>
    <w:p>
      <w:r>
        <w:rPr>
          <w:b/>
        </w:rPr>
        <w:t>E. 3.4</w:t>
      </w:r>
    </w:p>
    <w:p>
      <w:r>
        <w:t>Dr. C.___, Praktische Ärztin, Regionaler Ärztlicher Dienst (RAD), führte am 6. Januar 2014 aus, ausgehend von den Diagnosen einer teilremittier ten Panikstörung, einer leichten Depression und einer Erschöpfungssymptomatik werde aus medizinischer Sicht eine Einschränkung der Arbeitsfähigkeit von 50 % seit 3. September 2012 bis zur Begutachtung angenommen. Unter Berücksichti gung der psychosozialen Faktoren könne ab der Begutachtung ohne zusätzliche Haushaltarbeit bis 31. Mai 2013 eine 80%ige Arbeitsfähigkeit im Coiffeursalon, ab 1. Juni 2013 eine 90%ige Arbeitsfähigkeit und ab 1. Juli 2013 eine 100%ige Arbeitsfähigkeit als zumutbar angenommen werden. Aus versicherungsmedizini scher Sicht liege mit den genannten Diagnosen unter Regulierung der psychoso zialen Faktoren und Durchführung einer adäquaten fachpsychiatrischen Behand lung kein dauerhaft die Arbeitsfähigkeit einschränkender Gesundheitsschaden vor (Urk. 7/54 S. 5).</w:t>
      </w:r>
    </w:p>
    <w:p>
      <w:r>
        <w:rPr>
          <w:b/>
        </w:rPr>
        <w:t>E. 3.5</w:t>
      </w:r>
    </w:p>
    <w:p>
      <w:r>
        <w:t>Ausgehend von der Beurteilung durch den RAD, wonach kein dauerhaft die Arbeitsfähigkeit einschränkender Gesundheitsschaden ausgewiesen sei, verneinte die Beschwerdegegnerin mit Verfügung vom 19. März 2014 einen Rentenan spruch der Beschwerdeführerin (Urk. 7/57).</w:t>
      </w:r>
    </w:p>
    <w:p>
      <w:r>
        <w:rPr>
          <w:b/>
        </w:rPr>
        <w:t>E. 4.1</w:t>
      </w:r>
    </w:p>
    <w:p>
      <w:r>
        <w:t>Nach einer Kontrolle am 25. August 2015 (Urk. 7/61/1-4 Ziff. 1.2) hielt Dr. A.___ in einem undatierten Bericht bei unveränderten Diagnosen fest, der Zustand habe sich insgesamt verschlechtert, so dass anhaltend eine Arbeitsunfähigkeit von 60 % bestehe (Ziff. 1.1). Die Beschwerdeführerin könne sich nicht mehr erholen, sei durch die familiäre Situation belastet. Sie werde von der Schwester und deren Familie sehr beansprucht, könne sich jedoch nicht abgrenzen. Die Termine wür den bedingt durch die Betreuung des Sohnes sowie eigenen somatischen Erkran kungen nach wie vor sehr unregelmässig stattfinden. Ein drohender Wohnorts wechsel habe die Beschwerdeführerin erneut in starke Anspannung gebracht und verhindert werden müssen. Seit der letzten Anmeldung im Jahre 2013 habe sich der Zustand nicht gebessert. Die Beschwerdeführerin habe seit 2013 die Arbeit reduzieren müssen, um einer weiteren Verschlechterung vorzubeugen (Ziff. 1.4). Sie brauche eine weiterführende kontinuierliche Therapie, die Symptomreduktion sei noch von kurzer Dauer. Trotzdem habe sie vieles in ihrem Leben geändert, insbesondere die Arbeitsbelastung dauerhaft zeitlich und von der Leistung her reduziert. Es laste viel Verantwortung auf ihr, da ihr Lebenspartner in vielen or ganisatorischen Dingen selbst überfordert sei und ihre Schwester sich seit dem Tod des Vaters auf sie stütze und oft ihre Hilfe in Anspruch nehme (Ziff. 1.5). Seit dem 11. September 2012 bestehe in der bisherigen Tätigkeit als Coiffeuse eine Arbeitsunfähigkeit von 60 %. Die Leistungsfähigkeit sei dabei deutlich reduziert, bei gutem Fortschreiten der Stabilisierung unter reduzierter Arbeitstätigkeit werde eine verbesserte Leistungsfähigkeit erhofft. Es könne eine Arbeitsfähigkeit von 60 % erwartet werden (Ziff. 1.7).</w:t>
      </w:r>
    </w:p>
    <w:p>
      <w:r>
        <w:rPr>
          <w:b/>
        </w:rPr>
        <w:t>E. 4.2</w:t>
      </w:r>
    </w:p>
    <w:p>
      <w:r>
        <w:t>Nach Zuweisung durch Dr. A.___ zur Abklärung und weiteren Therapieempfeh lung nannte Dr. D.___, Oberarzt, Klinik für Psychiatrie und Psy chotherapie, Spital E.___, in seinem Bericht vom 30. Mai 2015 folgende Diagnosen (Urk. 7/61/5-7 S. 1): - rezidivierende depressive Störung, gegenwärtig mittelgradige Episode - generalisierte Angststörung - Colitis ulcerosa</w:t>
      </w:r>
    </w:p>
    <w:p>
      <w:r>
        <w:t>Im Querschnittsbild zeige sich bei der Beschwerdeführerin ein vornehmlich ängst lich-depressives Syndrom mittelgradiger Ausprägung mit somatischen Sympto men, welches bei bereits in der Vorgeschichte aufgetretenen depressiven Episoden im Sinne einer rezidivierenden depressiven Störung eingeordnet werden könne und sicherlich zur ausgeprägten Einschränkung der Leistungsfähigkeit beitrage. Daneben könnten die auch eigenständig vorherrschenden Ängste und Befürch tungen, die nicht auf bestimmte Umgebungsbedingungen beschränkt seien und mit vegetativen Symptomen einhergehen würden, im Sinne einer generalisierten Angststörung gewertet werden. Darüber hinaus würden die bestehenden Be schwerden mit rezidivierenden Infekten bei manifesten organischen Befunden die diagnostischen Kriterien für das Vorliegen einer somatoformen autonomen Funk tionsstörung nicht erfüllen, sodass diese Diagnose im Rahmen der stattgefunde nen Abklärung nicht bestätigt werden könne (S. 1). Konkrete Angaben zur Arbeitsfähigkeit machte Dr. D.___ keine.</w:t>
      </w:r>
    </w:p>
    <w:p>
      <w:r>
        <w:rPr>
          <w:b/>
        </w:rPr>
        <w:t>E. 4.3</w:t>
      </w:r>
    </w:p>
    <w:p>
      <w:r>
        <w:t>Mit Schreiben vom 10. Februar 2016 (Urk. 7/72/5) wies Dr. A.___ darauf hin, die Beschwerdeführerin sei seit dem letzten Bericht aus dem Jahre 2015 in regelmäs siger psychiatrisch-psychotherapeutischer Behandlung (sowohl inhaltlich psy chodynamisch wie vorwiegend kognitiv-verhaltenstherapeutischer Ansatz) mit Fokus auf die Stabilisierung sowie Besserung der Leistungsfähigkeit. Nach kon siliarischer Konsultation am Spital E.___ sei bestätigt worden, dass die Beschwerdefüh rerin nicht in der Lage sei, ihr Arbeitspensum von 80 % zu erfüllen und sie längerfristig eingeschränkt sei. Tatsächlich könne die Beschwerdeführerin nur halb tags arbeiten und dies nicht täglich. Wiederholt habe sich gezeigt, dass sie da runter dekompensiere, somatisch erkranke oder psychisch destabilisiere. Un mit telbar an die Konsultation am Spital E.___ habe die Beschwerdeführerin an einer Pro gressiven Muskelentspannungs (PMR)-Gruppe teilgenommen und praktiziere re gelmässig dort gelernte Entspannungsübungen, um Ängsten, Anspannungen und innerer Ruhe Einhalt zu gewähren. Trotzdem sei nun über Jahre keine Verbesse rung der Symptomatik eingetreten. Forderungen nach entsprechender Therapie, Medikation sowie Entspannungstraining sei sie bereits seit mehr als einem Jahr nachgekommen.</w:t>
      </w:r>
    </w:p>
    <w:p>
      <w:r>
        <w:rPr>
          <w:b/>
        </w:rPr>
        <w:t>E. 4.4</w:t>
      </w:r>
    </w:p>
    <w:p>
      <w:r>
        <w:t>In ihrem Bericht vom 7. November 2016 (Urk. 7/75) führte Dr. A.___ bei unver änderten Diagnosen (Ziff. 1.2) aus, der Gesundheitszustand habe sich leicht ver bessert (Ziff. 1.1). Es bestehe weiterhin eine rasche Erschöpfbarkeit, Angst- und Panikzustände mit somatoformen Symptomen bei Anstrengung, diese seien rasch auslösbar. Die Beschwerdeführerin mache sich nach dessen Krise Sorgen um ihren Partner (Ziff. 1.3). Sie könne unverändert halbtags ihrer Arbeit als Coiffeuse nachgehen, dies sei jedoch nicht täglich möglich, sondern bis zu einer Arbeits unfähigkeit von zirka 60 % (Ziff. 2.1). Auf diesem Niveau sei eine Stabilisierung realistisch (Ziff. 3.3). Seit dem letzten Bericht vom Februar 2016 finde ungefähr alle zwei bis drei Wochen eine Therapiesitzung statt (Ziff. 3.1). Neben der derzei tigen Arbeit und dem Pensum habe die Beschwerdeführerin keine Ressourcen, um an einem Wiedereingliederungsprogramm teilzunehmen (Ziff. 4.2).</w:t>
      </w:r>
    </w:p>
    <w:p>
      <w:r>
        <w:rPr>
          <w:b/>
        </w:rPr>
        <w:t>E. 4.5</w:t>
      </w:r>
    </w:p>
    <w:p>
      <w:r>
        <w:t>Im Verlaufsbericht vom 24. März 2017 (Urk. 7/97 = Urk. 3/3) nannte Dr. A.___ folgende Diagnosen (S. 1): - rezidivierende depressive Störung, gegenwärtig leicht bis mittelgradige Episode mit somatischem Syndrom (ICD-10 F33.01) - Angst und Panik gemischt (ICD-10 F41.1, früher F41.2/41.0) - somatoforme autonome Funktionsstörung (ICD-10 F45.37) mehrere Or gane betreffend</w:t>
      </w:r>
    </w:p>
    <w:p>
      <w:r>
        <w:t>Eine Stabilisierung sei insofern eingetreten, als dass die Beschwerdeführerin die Belastungen auf ein kontrollierbares Niveau habe reduzieren müssen und sich nun auf einem chronifizierten Zustand und Niveau befinde. Dies, um die Rest arbeitsfähigkeit von 40 % konstant beibehalten zu können. Diagnostisch müsse von einem chronifizierten Zustand gesprochen werden, wonach bei Mehrbelas tung die seit langem bestehenden Krankheiten exazerbierten. Bei deutlich redu ziertem Arbeitspensum sei die Beschwerdeführerin relativ stabil auf chronisch tiefem Niveau in Bezug auf Leistung und Belastbarkeit. Bei der konsiliarischen Konsul tation im Spital E.___ sei bestätigt worden, dass die Beschwerdeführerin nicht in der Lage sei, ein Arbeitspensum von 80 % zu erfüllen und sie längerfristig ein geschränkt sei. Leider habe sich die Situation nicht verbessert, stattdessen habe sie sich weiter chronifiziert und die Leistungsfähigkeit sei in einer fragilen Ba lance auf tiefem Niveau geblieben. Tatsächlich könne sie nur halbtags arbeiten und dies nicht täg lich (S. 1). In der Vergangenheit sei wiederholt eine Leistungs steigerung versucht worden, die Folge seien rezidivierende Erkrankungen psy chosomatischer Art wie schwerere Infekte und Wiederauftreten von Angst und Panik sowie erhöhter Er schöpfung, damit einhergehende Dekompensation mit vermehrt auftretenden de pressiven Symptomen gewesen (S. 1 f.). Über die Jahre sei leider weder eine Bes serung der Symptomatik noch eine mögliche Arbeitsstei gerung eingetreten. Der Beschwerdeführerin sei es nicht möglich, einem norma len Arbeitsalltag nachzu kommen. Aufgrund des komplexen Beschwerdebildes und des Krankheitsverlau fes könne ein chronisch stabiler Zustand nur mit einem deutlich reduzierten Arbeitspensum erzielt werden, welches Pausen erlaube und nicht mehr als drei bis vier Stunden am Tag mit freien Intervallen zur Erholung beitrage. Es sei ein deutig, dass die Beschwerdeführerin an einer invalidisierenden psychischen Krankheit leide, die ihr ein höheres Arbeitspensum als 40 % nicht erlaube (S. 2).</w:t>
      </w:r>
    </w:p>
    <w:p>
      <w:r>
        <w:rPr>
          <w:b/>
        </w:rPr>
        <w:t>E. 5</w:t>
      </w:r>
    </w:p>
    <w:p>
      <w:r>
        <w:t>.3 ).</w:t>
      </w:r>
    </w:p>
    <w:p>
      <w:r>
        <w:t>Die angefochtene Verfügung vom 6. März 2017 erweist sich damit als rechtens, was zur Abweisung der Beschwerde führt.</w:t>
      </w:r>
    </w:p>
    <w:p>
      <w:r>
        <w:rPr>
          <w:b/>
        </w:rPr>
        <w:t>E. 5.1</w:t>
      </w:r>
    </w:p>
    <w:p>
      <w:r>
        <w:t>Gestützt auf die bei der damaligen Rentenprüfung vorliegenden Arztberichte ging die Beschwerdegegnerin im März 2014 von einer teilremittierten Panikstörung, einer leichten Depression sowie einer Erschöpfungssymptomatik aus (Urk. 7/54 S. 5).</w:t>
      </w:r>
    </w:p>
    <w:p>
      <w:r>
        <w:t>Ein Vergleich mit den seit der Neuanmeldung im Oktober 2015 eingegangenen medizinischen Berichte zeigt, dass sich die Diagnosen seither nicht wesentlich verändert haben. Die behandelnde Psychiaterin Dr. A.___ diagnostizierte im August 2015 sowie November 2016 unverändert einen Status nach Angst und Panikstörung, teils depressive Störung gemischt, sowie einen Status nach soma toformer autonomer Funktionsstörung (vgl. E. 4.1, E. 4.4, E. 3.3). Im Verlaufsbe richt vom März 2017 nannte sie sodann eine rezidivierende depressive Störung, gegenwärtig leicht- bis mittelgradige Episode mit somatischem Syndrom, Angst und Panik gemischt sowie eine somatoforme autonome Funktionsstörung (E. 4.5). Insgesamt leidet die Beschwerdeführerin damit nach wie vor unter einer depres siven Störung, wobei der Ausprägungsgrad schwankend ist, sowie Angst und Pa nik. Bezüglich der von Dr. A.___ diagnostizierten somatoformen autonomen Funktionsstörung ist auf den Bericht des Spital E.___ vom 30. Mai 2015 hinzuweisen, wonach die diagnostischen Kriterien für eine solche bei rezidivierenden Infekten mit manifesten organischen Befunden nicht bestätigt werden konnte (vgl. vorste hend E. 4.2).</w:t>
      </w:r>
    </w:p>
    <w:p>
      <w:r>
        <w:rPr>
          <w:b/>
        </w:rPr>
        <w:t>E. 5.2</w:t>
      </w:r>
    </w:p>
    <w:p>
      <w:r>
        <w:t>Gemäss den Angaben der behandelnden Psychiaterin Dr. A.___ wird die Beschwerdeführerin psychiatrisch-psychotherapeutisch wie auch psychopharma ko logisch behandelt. Dabei fällt jedoch auf, dass die Beschwerdeführerin die Ter mine nach der Wiederaufnahme der Therapie im Jahre 2013 gemäss den Ausfüh rungen von Dr. A.___ nur sehr unregelmässig (E. 4.1) beziehungsweise seit Februar 2016 alle zwei bis drei Wochen wahrnimmt (E. 4.4). Dies, obschon die Beschwerdeführerin gemäss ihren eigenen Angaben im Rahmen der psychiatri schen Beurteilung durch Dr. B.___ im April 2013 die Betreuung des Sohnes so geregelt hat, dass sie montags und freitags einen freien Tag hat (vgl. Urk. 7/44 S. 3 f.), und damit eine Erhöhung der Therapiefrequenz durchaus möglich gewe sen wäre. Dies lässt insbesondere mit Blick auf das Ausmass der geklagten Beschwerden Rückschlüsse auf den Leidensdruck zu. Auch eine stationäre Be hand lung wurde bislang nicht in Erwägung gezogen. Insgesamt kann somit nicht da von ausgegangen werden, dass die Beschwerdeführerin bereits alle Therapie mög lichkeiten optimal ausgeschöpft hat.</w:t>
      </w:r>
    </w:p>
    <w:p>
      <w:r>
        <w:rPr>
          <w:b/>
        </w:rPr>
        <w:t>E. 5.3</w:t>
      </w:r>
    </w:p>
    <w:p>
      <w:r>
        <w:t>Auch wenn sich die Diagnosen seit der letzten Rentenprüfung im März 2014 nicht wesentlich verändert haben, schliesst dies einen Revisionsgrund nicht grundsätz lich aus, denn massgeblich sind die Auswirkungen auf die Arbeitsfähigkeit. In validenversicherungsrechtlich erheblich ist einzig, ob und in welchem Mass eine Beeinträchtigung der Erwerbsfähigkeit - und zwar unabhängig von der Diagnose und grundsätzlich unbesehen der Ätiologie - ausgewiesen ist (Urteil des Bundes gerichts 8C_449/2010 vom 30. November 2010 E. 3.1 mit weiteren Hinweisen).</w:t>
      </w:r>
    </w:p>
    <w:p>
      <w:r>
        <w:t>Diesbezüglich fällt auf, dass die behandelnde Psychiaterin Dr. A.___ in ihrem ersten Bericht vom 8. November 2012 eine Arbeitsunfähigkeit von 50 % attestiert hatte (E. 3.5), seit dem bei der Beschwerdegegnerin am 24. September 2013 ein gegangenen Bericht - und damit bereits vor der letzten Rentenprüfung im März 2014 - jedoch konstant von einer solchen von 60 % ausgegangen war (vgl. E. 3.7, E. 4.1, E. 4.4, E. 4.5). Nach einer Kontrolle am 25. August 2015 hielt Dr. A.___ denn auch ausdrücklich fest, seit dem 11. September 2012 bestehe in der bishe rigen Tätigkeit als Coiffeuse eine Arbeitsunfähigkeit von 60 % (E. 4.1). Am 7. November 2016 führte sie weiter aus, die Beschwerdeführerin könne unverän dert halbtags ihrer Arbeit nachgehen, dies sei jedoch nicht täglich möglich, son dern bis zu einer Arbeitsunfähigkeit von 60 % (E. 4.4).</w:t>
      </w:r>
    </w:p>
    <w:p>
      <w:r>
        <w:t>Diesbezüglich kann der Einschätzung der behandelnden Psychiaterin jedoch nicht gefolgt werden. So ist nicht nachvollziehbar, weshalb Dr. A.___ trotz bestehen den Optimierungsmöglichkeiten (Therapiefrequenz, Medikation, stationärer Auf enthalt) und ohne eine Abgrenzung von den erheblichen psychosozialen Faktoren vorzunehmen, eine durchgehende und verhältnismässig hohe Arbeitsunfähigkeit attestierte. Nicht gefolgt werden kann ihr zudem auch hinsichtlich ihrer Aussage, es sei am Spital E.___ bestätigt worden, dass die Beschwerdeführerin ein Pensum von 80 % nicht erfüllen könne, sind dem entsprechenden Bericht (Urk. 7/61/5) doch gar keine Angaben zur Arbeitsfähigkeit zu entnehmen. Neben diesen inhaltlichen Bedenken ist der Erfahrungstatsache Rechnung zu tragen, dass nicht nur allge meinpraktizierende Hausärzte, sondern auch behandelnde Spezialärzte im Hin blick auf ihre auftragsrechtliche Vertrauensstellung in Zweifelsfällen eher zu Gunsten ihrer Patienten aussagen (vgl. BGE 125 V 353 E . 3b/cc mit Hinweisen).</w:t>
      </w:r>
    </w:p>
    <w:p>
      <w:r>
        <w:t>Eine anspruchsrelevante Verschlechterung ist somit nicht überwiegend wahr scheinlich.</w:t>
      </w:r>
    </w:p>
    <w:p>
      <w:r>
        <w:rPr>
          <w:b/>
        </w:rPr>
        <w:t>E. 5.4</w:t>
      </w:r>
    </w:p>
    <w:p>
      <w:r>
        <w:t>Zusammenfassend ist somit davon auszugehen, dass es seit der letzten Renten prüfung im März 2014 weder zu einer wesentlichen Veränderung der gestellten Diagnosen noch einer wesentlichen Veränderung der Arbeitsfähigkeit gekommen ist. Ein Revisionsgrund ist somit zu verneinen. Fehlt es daran, so ist eine Prüfung der Standardindikatoren (vgl. BGE 141 V 281) nicht vorzunehmen; eine geänderte Rechtsprechung stellt für sich allein keinen Revisionsgrund dar ( 141 V 585</w:t>
      </w:r>
    </w:p>
    <w:p>
      <w:r>
        <w:t>E.</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lic. iur. O.___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