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IV.2017.00343 vom 27. Juni 2018</w:t>
      </w:r>
    </w:p>
    <w:p>
      <w:r>
        <w:t>ZH Sozialversicherungsgericht, 2018-06-27, DE</w:t>
      </w:r>
    </w:p>
    <w:p>
      <w:r>
        <w:rPr>
          <w:b/>
        </w:rPr>
        <w:t xml:space="preserve">Quelle: </w:t>
      </w:r>
      <w:r>
        <w:t>https://mcp.opencaselaw.ch/entscheid/zh_sozialversicherungsgericht_IV.2017.00343</w:t>
      </w:r>
    </w:p>
    <w:p>
      <w:r>
        <w:t>FR: ZH_SOZIALVERSICHERUNGSGERICHT IV.2017.00343 du 27 juin 2018</w:t>
      </w:r>
    </w:p>
    <w:p>
      <w:r>
        <w:t>IT: ZH_SOZIALVERSICHERUNGSGERICHT IV.2017.00343 del 27 giugno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verursachte und nach zumutbarer Behandlung und Eingliederung verbleibende ganze oder teilweise Verlust der Erwerbsmöglichkeiten auf dem in Betracht kommenden aus geglichenen Arbeitsmarkt (Art. 7 Abs. 1 ATSG). Für die Beurteilung des Vorlie gens einer Erwerbsunfähigkeit sind ausschliesslich die Folgen der gesundheitli chen Beeinträchtigung zu berücksichtigen. Eine Erwerbsunfähigkeit liegt zudem nur vor, wenn sie aus objektiver Sicht nicht überwindbar ist (Art. 7 Abs. 2 ATSG).</w:t>
      </w:r>
    </w:p>
    <w:p>
      <w:r>
        <w:rPr>
          <w:b/>
        </w:rPr>
        <w:t>E. 1.2</w:t>
      </w:r>
    </w:p>
    <w:p>
      <w:r>
        <w:t>Am 1 4. April 2014 wurde die Versicherte von der PKRück Lebensversicherungs gesellschaft unter Hinweis auf eine bipolare affektive Störung bei der IV-Stelle zur Früherfassung gemeldet ( Urk. 8/18). Die IV-Stelle stellte der Versicherten das Anmeldeformular zu, welches diese am 2. Juni 2014 (Eingangsdatum) ausgefüllt retournierte ( Urk. 8/28). Daraufhin holte die IV-Stelle den Bericht von Dr. med. A.___, FMH Psychiatrie und Psychotherapie, vom 23. Juli 2014 ein (Urk. 8/37). Am 21. Oktober 2014 erteilte sie Kostengutsprache für ein Aufbau training bei B.___ Arbeitsintegration vom 20. Oktober 2014 bis zum 19. April 2015 (Urk. 8/44). Mit Mitteilung vom 28. Oktober 2014 hielt die IV-Stelle fest, dass sich die Versicherte entschieden habe, das Aufbautraining nach einem Tag abzubrechen. Die Mitteilung vom 21. Oktober 2014 werde somit auf gehoben (Urk. 8/48). Am 22. Januar 2015 teilte die IV-Stelle mit, dass keine beruflichen Eingliederungsmassnahmen möglich seien, da sich die Versicherte zurzeit aus gesundheitlichen Gründen nicht dazu in der Lage fühle (Urk. 8/54). In der Folge holte die IV-Stelle den Bericht von Dr. A.___ vom 13. März 2015 (Urk. 8/56), den Arbeitgeberbericht des Vereins Z.___ vom 18. Juni 2015 (Eingangsdatum, Urk. 8/60) und den Verlaufsbericht von Dr. A.___ vom 18. Juli 2015 (Urk. 8/61) ein. Im Weiteren gab sie bei Dr. med. C.___, FMH Psy chiatrie und Psychotherapie, ein Gutachten in Auftrag, das dieser am 29. Februar 2016 erstattete (Urk. 8/71). Mit Schreiben vom 29. Juni 2016 erklärte die IV-Stelle der Versicherten, dass ihr Gesundheitszustand mit der Fortsetzung der psy chiatrischen medikamentösen und psychotherapeutischen Behandlung wesent lich verbessert werden könne. Der Behandlungsrhythmus sei im Ermessen des Facharztes für Psychiatrie und Psychotherapie anzusetzen und über mindestens ein Jahr durchzuführen. Im Sinne ihrer Mitwirkungspflicht s ei die Versicherte aufgefordert, sich dieser</w:t>
      </w:r>
    </w:p>
    <w:p>
      <w:r>
        <w:t>Behandlung zu unterziehen (Urk. 8/73 ). Mit Vorbescheid vom 29. Juni 2016 stellte die IV-Stelle der Versicherten die Abweisung des Leis tungsbegehrens in Aussicht (Urk. 8/74), wogegen diese am 29. August 2016 Ein wand erhob (Urk. 8/81; vgl. auch ergänzende Einwandbegründung vom 3. Okto ber 2016, Urk. 8/84). Nachdem die IV-Stelle den Austrittsbericht der D.___ vom 15. August 2016 (Urk. 8/92) und den Bericht von Dr. med. E.___, Facharzt für Innere Medizin, vom 22. Dezem ber 2016 (Urk. 8/94/6) beigezogen hatte, verneinte sie mit Verfügung vom 28. Februar 2017 (Urk. 2) einen Anspruch auf IV-Leistungen, da kein invalidisie render psychischer Gesundheitsschaden vorliege.</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Erwerbseinkom 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 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 katoren, die es – unter Berücksichtigung leistungshindernder äusserer Belas tungsfaktoren einerseits und von Kompensationspotentialen (Ressourcen) ande rerseits – erlauben, das tatsächlich erreichbare Leistungsvermögen einzuschätzen (BGE 141 V 281 E. 2, E. 3.4-3.6 und 4.1; vgl. statt vieler: Urteil des Bundesge richts 9C_590/2017 vom 1 5. Februar 2018 E. 5.1).</w:t>
      </w:r>
    </w:p>
    <w:p>
      <w:r>
        <w:t>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zur Publikation in der Amtlichen Sammlung bestimmtes Urteil des Bundesgerichts 8C_409/2017 vom 2 1. März 2018 E. 4.3).</w:t>
      </w:r>
    </w:p>
    <w:p>
      <w:r>
        <w:t>Diese Rechtsprechung ist auf alle im Zeitpunkt der Praxisänderung noch nicht erledigten Fälle anzuwenden (Urteil des Bundesgerichts 9C_580/2017 vom 16. Januar 2018 E. 3.1 mit Hinweisen).</w:t>
      </w:r>
    </w:p>
    <w:p>
      <w:r>
        <w:rPr>
          <w:b/>
        </w:rPr>
        <w:t>E. 1.2.3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8C_604/2 017 vom 15. März 2018 E. 7.4).</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gegenübergestellt werden, worauf sich aus der Einkommensdifferenz der Invali ditätsgrad bestimmen lässt (sog. allgemeine Methode des Einkommensvergleichs; BGE 130 V 343 E. 3.4.2 mit Hinweisen).</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1. 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2.</w:t>
      </w:r>
    </w:p>
    <w:p>
      <w:r>
        <w:rPr>
          <w:b/>
        </w:rPr>
        <w:t>E. 2</w:t>
      </w:r>
    </w:p>
    <w:p>
      <w:r>
        <w:t>Dagegen erhob die Versicherte am 22. März 2017 Beschwerde mit folgendem Rechtsbegehren (Urk. 1 S. 2): 1. Die Verfügung der Beschwerdegegnerin vom 2 8. Februar 2017 sei aufzuheben. 2. Die Beschwerdegegnerin sei zu verpflichten, der Beschwerdeführerin Ren te n leistungen ab dem frühestmöglichen Zeitpunkt auszurichten. 3. Der Beschwerdeführerin sei die unentgeltliche Prozessführung zu bewilligen und sie sei von allfälligen Vorschuss- und Sicherheitsleistungen zu befreien. Zudem sei ihr die unentgeltliche Rechtsverbeiständung durch die Unterzeichnende zu gewähren. 4. Unter Kosten- und Entschädigungsfolgen (zuzüglich der gesetzlichen Mehr wertsteuer) zulasten der Beschwerdegegnerin.</w:t>
      </w:r>
    </w:p>
    <w:p>
      <w:r>
        <w:t>Die Beschwerdegegnerin beantragte mit Beschwerdeantwort vom 5. Mai 2017 die Abweisung der Beschwerde ( Urk. 7). Mit Eingabe vom 7. Juni 2017 ( Urk. 10) reichte die Beschwe rdeführerin die Berichte von Dr. med. F.___, FMH Neurologie, Psychiatrie und Psychotherapie, vom 31. Mai 2017 und der Klinik für Nuklearmedizin des G.___ vom 28. März 2017 ( Urk. 11 /1-2 ) ein. Hierzu nahm die Beschwerdegegnerin am 3. Juli 2017 Stellung (Urk. 13). Diese Stellungnahme wurde der Beschwerdeführerin am 4. Juli 2017 zur Kennt nis gebracht (Urk. 14).</w:t>
      </w:r>
    </w:p>
    <w:p>
      <w:r>
        <w:rPr>
          <w:b/>
        </w:rPr>
        <w:t>E. 2.1</w:t>
      </w:r>
    </w:p>
    <w:p>
      <w:r>
        <w:t>Die Beschwerdegegnerin begründete die angefochtene Verfügung damit, dass sie insbesondere Berichte des behandelnden Dr. A.___ eingeholt und das Gutachten von Dr. C.___ vom 29. Februar 2016 veranlasst habe. Nach Einsicht und Prü fung aller Unterlagen komme sie zum Schluss, dass bei der Beschwerdeführerin zwar psychische Einschränkungen vorgelegen hätten. Diese würden sich jedoch nicht mehr auf die Arbeitsfähigkeit auswirken. Aus medizinischer Sicht sei ihr eine leichte Tätigkeit möglich. Im Zusammenhang mit der freiwilligen Behand lung in der D.___ vom 1. bis zum 5. Juli 2016 hätten im Übrigen psychosoziale Belastungsfaktoren (Konflikt mit dem Sohn) im Vordergrund gestanden und beim darauffolgenden Kuraufenthalt im H.___ seien keine relevanten medizinischen Behandlungen erfolgt (Urk. 2).</w:t>
      </w:r>
    </w:p>
    <w:p>
      <w:r>
        <w:rPr>
          <w:b/>
        </w:rPr>
        <w:t>E. 2.2</w:t>
      </w:r>
    </w:p>
    <w:p>
      <w:r>
        <w:t>Die Beschwerdeführerin machte in der Beschwerde vom 22. März 2017 demge genüber geltend, dass Dr. C.___ im von der Beschwerdegegnerin in Auftrag gegebenen Gutachten vom 29. Februar 2016 als Diagnose mit Auswirkung auf die Arbeitsfähigkeit eine bipolare affektive Störung, gegenwärtig remittiert, angeführt habe. Dr. C.___ sei zum Schluss gekommen, dass aufgrund des lang jährigen chronifizierten Verlaufs bei schwieriger Medikation in der angestamm ten Tätigkeit als Geschäftsführerin und in leitender verantwortungsvoller Funk tion keine Arbeitsfähigkeit mehr bestehe. In einer angepassten Tätigkeit (zum Beispiel als Verkäuferin) sei eine Arbeitsfähigkeit von vier Stunden pro Tag gegeben. Der Regionale Ärztliche Dienst habe empfohlen, auf das Gutachten von Dr. C.___ abzustellen. Dennoch sei die Beschwerdegegnerin ohne nachvollzieh bare Begründung von einer 100%igen Arbeitsfähigkeit der Beschwerdeführerin in einer leichten Tätigkeit ausgegangen. Soweit sich die Beschwerdegegnerin darauf berufe, dass das Krankheitsbild aktuell remittiert sei, verkenne sie den phasischen bzw. schubförmigen Charakter der hier in Frage stehenden Krankheit sowie den erschwerend hinzukommenden chronischen Verlauf. Zudem sei auch zu berücksichtigen, dass sich ihr Gesundheitszustand mittlerweile verschlechtert habe. Da die Beschwerdeführerin unter starkem Zittern und starken Muskel- und Gelenkschmerzen leide, sei sie wegen des Verdachts auf Parkinson abgeklärt wor den. Dieser Verdacht habe sich inzwischen erhärtet (Urk. 1 S. 3 ff.).</w:t>
      </w:r>
    </w:p>
    <w:p>
      <w:r>
        <w:t>In der Eingabe vom 7. Juni 2017 ergänzte die Beschwerdeführerin, dass die wei teren Abklärungen bezüglich Parkinsonerkrankung die Diagnose bestätigt hätten. Im Übrigen befinde sie sich seit dem 1. Mai 2017 in der I.___ in stationärer psychiatrischer Behandlung (Urk. 10).</w:t>
      </w:r>
    </w:p>
    <w:p>
      <w:r>
        <w:rPr>
          <w:b/>
        </w:rPr>
        <w:t>E. 2.3</w:t>
      </w:r>
    </w:p>
    <w:p>
      <w:r>
        <w:t>Die Beschwerdegegnerin erklärte in der Stellungnahme vom 3. Juli 2017, dass mit dem idiopathischen Parkinson-Syndrom zwar neu eine neurodegenerative Erkrankung ausgewiesen sei. Eine Arbeitsunfähigkeit aufgrund des idiopathi schen Parkinson-Syndroms werde in den Arztberichten vom 1. Dezember und 31. Mai 2017 aber nicht attestiert. Überdies seien aus diesen Berichten auch keine entsprechenden Symptome, welche sich bereits vor Erlass der Verfügung vom 28. Februar 2017 auf die Arbeitsfähigkeit ausgewirkt hätten, ersichtlich. Damit sei nicht zu beanstanden, dass zum Verfügungszeitpunkt von keinem invalidi sierenden Gesundheitsschaden ausgegangen worden sei (Urk. 13). 3.</w:t>
      </w:r>
    </w:p>
    <w:p>
      <w:r>
        <w:rPr>
          <w:b/>
        </w:rPr>
        <w:t>E. 3</w:t>
      </w:r>
    </w:p>
    <w:p>
      <w:r>
        <w:t>Auf die Vorbringen der Parteien und die eingereichten Akten wird, soweit erfor derlich, im Rahmen der nachfolgenden Erwägungen eingegangen. Das Gericht zieht in Erwägung: 1.</w:t>
      </w:r>
    </w:p>
    <w:p>
      <w:r>
        <w:rPr>
          <w:b/>
        </w:rPr>
        <w:t>E. 3.1</w:t>
      </w:r>
    </w:p>
    <w:p>
      <w:r>
        <w:t>Dr. A.___ führte im Bericht vom 23. Juli 2014 als Diagnose mit Auswirkung auf die Arbeitsfähigkeit eine bipolare affektive Störung (ICD-10 F31.7), bestehend seit 2000, an. Als Diagnose ohne Auswirkung auf die Arbeitsfähigkeit nannte er ein myelodysplastisches Syndrom, bestehend seit Jahren. Die Beschwerdeführerin sei seit dem 23. August 2010 bei ihm in Behandlung. Es fänden ambulante Behandlungstermine statt, angepasst an den gegenwärtigen psychopathologi schen Zustand alle ein bis drei Wochen. Die Beschwerdeführerin sei in der zuletzt ausgeübten Tätigkeit als Marketing-/Kommunikationsspezialistin bzw. Geschäftsführerin einer NGO wie folgt arbeitsunfähig gewesen (Urk. 8/37/2-3): 100 % vom 4. Oktober bis zum 1 7. November 2010 50 % vom 1 8. November 2010 bis zum 3 1. Januar 2011 100 % vom 1 0. Januar bis zum 1 6. Juni 2013 100 % vom 2 7. Juni 2013 bis aktuell</w:t>
      </w:r>
    </w:p>
    <w:p>
      <w:r>
        <w:t>Dr. A.___ erklärte, dass eine verminderte psychische Belastbarkeit und Flexibi lität bestehe. Die Beschwerdeführerin müsse auch in remittierten Phasen verstärkt darauf achten, nicht in Stress-/Überlastungssituationen hineinzukommen, weil sie sonst unweigerlich in die Spirale „hypomanisches Überengagement mit über mässiger Fokussierung auf die Arbeitsaufgaben - psychophysische Überlas tung/Erschöpfung - Abgleiten in depressive Episode“ hineingerate. In der bishe rigen Tätigkeit sei sie unter den beschriebenen angepassten Bedingungen zu 50 bis 70 % arbeitsfähig. Die Leistungsfähigkeit in der angepassten Teilzeitarbeits tätigkeit betrage maximal 80 % (Urk. 8/37/3).</w:t>
      </w:r>
    </w:p>
    <w:p>
      <w:r>
        <w:rPr>
          <w:b/>
        </w:rPr>
        <w:t>E. 3.2</w:t>
      </w:r>
    </w:p>
    <w:p>
      <w:r>
        <w:t>Im Bericht vom 13. März 2015 hielt Dr. A.___ fest, dass die zwischenzeitliche Entwicklung seit dem letzten Bericht den für die Erkrankung der Beschwerdefüh rerin typischerweise auftretenden chronischen Verlaufscharakter leider bestätigt habe. Das Risiko des Auftretens von erneuten akuten Krankheitsepisoden sei erhöht bzw. weiterhin hoch. Angepasst an den gegenwärtigen psychopathologi schen Zustand fänden nach wie vor alle ein bis drei Wochen ambulante Behand lungstermine statt (Urk. 8/56/3).</w:t>
      </w:r>
    </w:p>
    <w:p>
      <w:r>
        <w:rPr>
          <w:b/>
        </w:rPr>
        <w:t>E. 3.3</w:t>
      </w:r>
    </w:p>
    <w:p>
      <w:r>
        <w:t>Dr. C.___ stellte im Gutachten vom 29. Februar 2016 als Diagnose mit Auswir kung auf die Arbeitsfähigkeit eine bipolare affektive Störung, gegenwärtig remittiert (ICD-10 F31.7). Diagnosen ohne Auswirkung auf die Arbeitsfähigkeit nannte er keine. Dr. C.___ gab an, dass für die angestammte Tätigkeit eine voll ständige Arbeitsunfähigkeit bestehe. Dies sei durch die medikamentös schwer beherrschbare bipolare Störung bedingt, bei der es im Zusammenhang mit der letzten Tätigkeit immer wieder zu Phasen gekommen sei, in welchen die Beschwerdeführerin wenig abgegrenzt, gegenüber Mitarbeitern möglicherweise fachlich übergriffig aufgetreten sei und sich deshalb in Konflikte verstrickt habe. In schwerem Ausmass reduziert seien insbesondere die Durchhaltefähigkeit, die Flexibilität und die Umstellungsfähigkeit. Eine angepasste Tätigkeit – die Beschwerdeführerin selbst habe eine Tätigkeit als Verkäuferin aufgeführt – wäre ihr zu vier Stunden pro Tag zumutbar. Die hier gemachten Angaben könnten seit Mai 2013 angenommen werden. Es würden sich keine Hinweise finden, dass zwi schenzeitlich eine Verbesserung der Arbeitsfähigkeit eingetreten sei (Urk. 8/71/22-25).</w:t>
      </w:r>
    </w:p>
    <w:p>
      <w:r>
        <w:rPr>
          <w:b/>
        </w:rPr>
        <w:t>E. 3.4</w:t>
      </w:r>
    </w:p>
    <w:p>
      <w:r>
        <w:t>Die Beschwerdegegnerin kam im Rahmen der Ressourcenprüfung (nach den Standardindikatoren) vom 13. Mai 2016 zum Schluss, dass diagnostisch kein Zweifel am Vorliegen einer bipolaren Störung bestehe. Diese sei jedoch gegen wärtig remittiert. In der Vergangenheit sei es zu mehreren stark depressiven Schwankungen und hypomanischen Zuständen gekommen, welche sich vor allem während der Berufstätigkeit als Geschäftsführerin innerhalb der letzten Jahre gezeigt hätten. Die Beschwerdeführerin verfüge über gute persönliche Res sourcen. Aufgrund der momentanen medizinischen Aktenlage und vor allem der remittierten Erkrankung sei aktuell kein IV-relevanter Gesundheitsschaden aus gewiesen (Urk. 8/72/6-7).</w:t>
      </w:r>
    </w:p>
    <w:p>
      <w:r>
        <w:rPr>
          <w:b/>
        </w:rPr>
        <w:t>E. 3.5</w:t>
      </w:r>
    </w:p>
    <w:p>
      <w:r>
        <w:t>Die Ärzte des Zentrums für Integrative Psychiatrie und Impulskontrollstörungen der D.___ gaben im Austrittsbericht vom 15. August 2016 an, dass die Beschwer deführerin vom 1. bis zum 5. Juli 2016 in ihrer Klinik hospitalisiert gewesen sei. Der Grund des Eintritts sei eine extreme Stresssituation mit ihrem Sohn gewesen, der an einer Psychose leide und aktuell in psychisch labiler Verfassung sei. Die Beschwerdeführerin sei zur Krisenintervention im Rahmen einer depressiven Epi sode bei ihnen aufgenommen worden. Im Verlauf des Wochenendes habe sie jedoch festgestellt, dass sie lieber eine Behandlung im H.___ wahrnehmen möchte (Urk. 8/92).</w:t>
      </w:r>
    </w:p>
    <w:p>
      <w:r>
        <w:rPr>
          <w:b/>
        </w:rPr>
        <w:t>E. 3.6</w:t>
      </w:r>
    </w:p>
    <w:p>
      <w:r>
        <w:t>Dr. E.___ erklärte im Bericht vom 22. Dezember 2016, dass die Beschwerdefüh rerin vom 7. bis zum 21. Juli 2016 zur Erholung im Kurzentrum H.___, gewesen sei. IV-relevante Untersuchungen und Beurteilungen seien ärztli cherseits nicht durchgeführt worden (Urk. 8/94/6).</w:t>
      </w:r>
    </w:p>
    <w:p>
      <w:r>
        <w:rPr>
          <w:b/>
        </w:rPr>
        <w:t>E. 3.7</w:t>
      </w:r>
    </w:p>
    <w:p>
      <w:r>
        <w:t>Dr. F.___ stellte im an die Beschwerdeführerin gerichteten Konsultationsbericht vom 1. Dezember 2016 folgende Diagnosen (Urk. 3): (1)</w:t>
      </w:r>
    </w:p>
    <w:p>
      <w:r>
        <w:t>ein wahrscheinliches i diopathisches Parkinson-Syndrom (2) l eichte kognitive Defizite mit attentionalen und mnestischen Defiziten (ICD-10 F06.9) –</w:t>
      </w:r>
    </w:p>
    <w:p>
      <w:r>
        <w:t>MRI Schädel (September 2015): unspezifische Erweiterung der äusseren Liquorräume entlang der fronto-parietalen Konvexität, keine vaskuläre Enzephalopathie, keine Hippokampus-Atrophie - Differentialdiagnose im Rahmen des wahrscheinlichen Parkinson-Syndroms, der bipolaren Störung bzw. Affektlage, allenfalls im Rahmen eines möglichen Schlaf-Apnoe-Syndroms (3) anamnestisch Schlaf-Apnoe-Syndrom</w:t>
      </w:r>
    </w:p>
    <w:p>
      <w:r>
        <w:t>Dr. F.___ legte dar, dass er die Beschwerdeführerin vor ei nem Jahr auf Zuwei sung von Dr. A.___ abgeklärt habe und damals der Meinung gewesen sei , dass der Tremor medikamen tös bedingt sei und kein Parkinson-Syndrom vorliege . Nach einem Jahr habe sich die Beschwerdeführerin wegen einer Verschlechterung des Zitterns und Krämpfen im rechten Bein bei ihm gemeldet . Neu habe sich klinisch ein rechtsbetontes Parkinson-Syndrom mit Hypokinese und Rigor gefunden . Er habe deshalb eine probatorische Behandlung mit Madopar begon nen. Darunter sei der Tremor besser geworden und der Rigor habe remittiert, so dass er nun doch von einem zusätzlichen idiopathis chen Parkinson-Syndrom ausgehe (Urk. 3).</w:t>
      </w:r>
    </w:p>
    <w:p>
      <w:r>
        <w:rPr>
          <w:b/>
        </w:rPr>
        <w:t>E. 3.8</w:t>
      </w:r>
    </w:p>
    <w:p>
      <w:r>
        <w:t>Im Kurzbericht vom 31. Mai 2017 erklärte Dr. F.___, dass im SPECT eine dopa minerge Degeneration habe nachgewiesen werden können und die Diagnose eines idiopathischen Parkinson-Syndroms somit gesichert sei. Da es sich um eine progrediente neurodegenerative Erkrankung handle, bitte er darum, dies bei den Abklärungen bezüglich Berentung und Erwerbsfähigkeit mitzuberücksichtigen (Urk. 11/1). 4. 4.1</w:t>
      </w:r>
    </w:p>
    <w:p>
      <w:r>
        <w:t>Der angefochtenen Verfügung vom 2 8. Februar 2017 (Urk. 2) liegt in medizini scher Hinsicht im Wesentlichen das p sychiatrische Gutachten von Dr. C.___ vom 29. Februar 2016 (Urk. 8/71 ) zugrunde. Anders als Dr. C.___, der von einer 100%igen Arbeitsunfähigkeit in der angestammten und von einer 50%igen Arbeitsunfähigkeit in einer angepassten Tätigkeit ausging, erachtete die Beschwerdegegnerin die Beschwerdeführerin</w:t>
      </w:r>
    </w:p>
    <w:p>
      <w:r>
        <w:t>– nach Prüfung der Standardindi katoren – als in einer leichten Tätigkeit jedoch zu 100 % arbeitsfähig (vgl. E. 2.1). 4.2</w:t>
      </w:r>
    </w:p>
    <w:p>
      <w:r>
        <w:t>Zu dieser Beurteilung ist zunächst zu bemerken, dass nach der jüngsten Recht sprechung des Bundesgerichts nunmehr grundsätzlich sämtliche psychischen Erkrankungen für die Beurteilung der Arbeitsfähigkeit einem strukturierten Beweisverfahren nach B GE 141 V 281 zu unterziehen sind (vgl. E. 1.2.2). Die medizinischen Fachpersonen und die Organe der Rechtsanwendung prüfen die Arbeitsfähigkeit sodann je aus ihrer Sicht (BGE 141 V 281 E. 5.2.1; BGE 140 V 193 E. 3; vgl. Urteil des Bundesgerichts 8C_342/2015 vom 10. November 2015 E. 1.2). Aus rechtlicher Sicht kann von einer medizinischen Einschätzung der Arbeitsfähigkeit daher</w:t>
      </w:r>
    </w:p>
    <w:p>
      <w:r>
        <w:t>grundsätzlich abgewichen werden, ohne dass sie ihren Beweiswert verliert (vgl. statt vieler: BGE 142 V 342 E. 6.1 mit Hinweisen). 4.3</w:t>
      </w:r>
    </w:p>
    <w:p>
      <w:r>
        <w:t>Mit Blick auf die bei der Beschwerdeführerin diagnostizierte bipolare affektive Störung ist für die Beurteilung der Arbeitsfähigkeit somit eine Prüfung der Stan dardindikatoren vorzunehmen. Eine solche hat Dr. C.___ aufgrund der damals noch geltenden Rechtsprechung nicht durchgeführt. Was die vorliegend von der Beschwerdegegnerin am 13. Mai 2016 bzw. 23. Januar 2017 (in den Feststel lungsblättern) bereits vorgenommene Prüfung der Standardindikatoren anbe langt, fällt allerdings auf, dass sie bezüglich Ausprägung der diagnoserelevanten Befunde im Wesentlichen lediglich erklärt hat, dass sich in der Begutachtungssi tuation bei Dr. C.___ ein insgesamt unauffälliger Psychostatus und keine depressiven Symptome gezeigt hätten. Zudem ergänzte sie, dass die mehreren stark depressiven und hypomanischen Zustände vor allem während ihrer Berufs tätigkeit als Geschäftsführerin innerhalb der letzten Jahre aufgetreten seien (Urk. 8/72/6 und Urk. 8/98/2). Die Beschwerdegegnerin stützte sich bei ihrer Beurteilung also in erster Linie auf die Ergebnisse der Untersuchung von Dr. C.___ vom 15. Januar 2016 bzw. die damalige Momentaufnahme. Einge hendere Erörterungen zum Umstand, dass die damals vorübergehend remittierte psychische Erkrankung der Beschwerdeführerin typischerweise einen schwan kenden Verlauf zeigt und Dr. A.___ in den Berichten vom 23. Juli 2014 (Urk. 8/37/3) und vom 13. März 2015 (Urk. 8/56/3) etwa von rezidivierenden depressiven Episoden mit niedergestimmtem Affekt, Deprimiertheit, verstärkter psychischer Labilität, eingeengtem Denken mit grüblerischem, negativem Gedan kenkreisen sowie Antriebs- und Konzentrationsminderung sprach, finden sich – wie die Beschwerdeführerin zu Recht bemängelte (vgl. E. 2.2) – indes nicht. Ins besondere auch vor dem Hintergrund, dass die Beschwerdegegnerin erheblich von der Beurteilung der Arbeitsfähigkeit von Dr. C.___ abwich, wäre eine ver tiefte Auseinandersetzung damit jedoch erforderlich gewesen. 4.4</w:t>
      </w:r>
    </w:p>
    <w:p>
      <w:r>
        <w:t>Im Weiteren gab die Beschwerdeführerin bereits im Rahmen der Begutachtung bei Dr. C.___ vom 15. Januar 2016 an, dass zu den bereits bestehenden Beschwerden neu auch ein Zittern hinzugekommen sei. Dies war gemäss Gutach ten von Dr. C.___ der Hauptgrund dafür, dass die Beschwerdeführerin ihre Arbeitsfähigkeit selbst als sehr schlecht beurteilte (Urk. 8/71/14 und Urk. 8/71/16). Zwischenzeitlich wurde nun ein idiopathisches Parkinson-Syn drom nachgewiesen (Urk. 11/1) und die Ursache des Zitterns ist offenbar geklärt. Unter diesen Umständen sind Anhaltspunkte dafür gegeben, dass diese neurode generative Erkrankung bereits vor Erlass der angefochtenen Verfügung vom 28. Februar 2017 Auswirkungen auf die Arbeitsfähigkeit hatte. Eine Abklärung in neurologischer Hinsicht ist daher notwendig. 4.5</w:t>
      </w:r>
    </w:p>
    <w:p>
      <w:r>
        <w:t>Es ist somit festzuhalten, dass eine zuverlässige Beurteilung des Gesundheitszu stands der Beschwerdeführerin und dessen Auswirkungen auf die Arbeitsfähig keit aufgrund der vorliegenden Akten nicht möglich ist und sich der medizinische Sachverhalt als ergänzungsbedürftig erweist. 4.6</w:t>
      </w:r>
    </w:p>
    <w:p>
      <w:r>
        <w:t>Die Sache ist deshalb in Aufhebung der angefochtenen Verfügung an die Besch werdegegnerin zurückzuweisen , damit diese den Gesundheitszustand der Beschwerdeführerin in neurologischer Hinsicht gutachterlich abklären lässt und ein psychiatrisches Verlaufsgutachten einholt. Die oder der psychiatrische Gut achterin/Gutachter hat sich dabei insbesondere eingehend zum Verlauf der Arbeits(un)fähigkeit in der angestammten Tätigkeit als Kommunikationsberaterin in leitender Funktion und in einer allfälligen Verweistätigkeit sowie zu den Stan dardindikatoren zu äussern. Danach hat die Beschwerdegegnerin über das Leis tungsbegehren der Beschwerdeführerin neu zu entscheiden.</w:t>
      </w:r>
    </w:p>
    <w:p>
      <w:r>
        <w:t>In diesem Sinne ist die Beschwerde gutzuheissen. 5. 5.1</w:t>
      </w:r>
    </w:p>
    <w:p>
      <w:r>
        <w:t>Da es im vorliegenden Verfahren um die Bewilligung oder Verweigerung von IV-Leistungen geht, ist das Verfahren kostenpflichtig. Die Gerichtskosten sind nach dem Verfahrensaufwand und unabhängig vom Streitwert festzulegen (Art. 69 Abs. 1 bis IVG) , auf Fr. 600.-- anzusetzen und ausgangsgemäss der Beschwerde gegnerin aufzuerlegen.</w:t>
      </w:r>
    </w:p>
    <w:p>
      <w:r>
        <w:t>Das Gesuch der Beschwerdeführerin um Gewährung der unentgeltlichen Prozess führung (Urk. 1 S. 2 ) erweist sich damit als gegenstandslos. 5.2</w:t>
      </w:r>
    </w:p>
    <w:p>
      <w:r>
        <w:t>Nach ständiger Rechtsprechung gilt die Rückweisung der Sache an die Verwal tung zur weiteren Abklärung und neuen Verfügung als vollständiges Obsiegen (BGE 137 V 57 E. 2.2), weshalb dievertretene Beschwerdeführerin Anspruch auf eine Prozessentschädigung hat. Diese ist gestützt auf Art. 61 lit. g ATSG in Ver bindung mit § 34 Abs. 1 und 3 GSVGer unter Berücksichtigung der Bedeutung der Streitsache und der Schwierigkeit des Prozesses – und nach Einsicht in d ie Honorarnote von Procap Schweiz vom 19. Juni 2018 (Urk. 16) - auf Fr. 2‘021.-- (inkl. Barauslagen und MWSt) festzusetzen.</w:t>
      </w:r>
    </w:p>
    <w:p>
      <w:r>
        <w:t>Das Gesuch der Beschwerdeführerin um Bestellung einer unentgeltlichen Rechts vertretung (Urk. 1 S. 2 ) ist deshalb ebenfalls gegenstandslos. Das Gericht erkennt: 1.</w:t>
      </w:r>
    </w:p>
    <w:p>
      <w:r>
        <w:t>Die Beschwerde wird in dem Sinne gutgeheissen, dass die Verfügung vom</w:t>
      </w:r>
    </w:p>
    <w:p>
      <w:r>
        <w:t>28. Februar 2017 aufgehoben und die Sache an die Sozialversicherungsanstalt des Kantons Zürich, IV-Stelle, zurückgewiesen wird, damit diese, nach erfolgter Abklärung im Sinne de r Erwägungen, über das Leistungsbegehren der Beschwerdeführerin neu entscheide.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2’021 .-- (inkl. Barauslagen und MWSt) zu bezahlen. 4.</w:t>
      </w:r>
    </w:p>
    <w:p>
      <w:r>
        <w:t>Zustellung gegen Empfangsschein an: - Rechtsanwältin Nadja D'Amico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