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IV.2017.00249 vom 27. September 2018</w:t>
      </w:r>
    </w:p>
    <w:p>
      <w:r>
        <w:t>ZH Sozialversicherungsgericht, 2018-09-27, DE</w:t>
      </w:r>
    </w:p>
    <w:p>
      <w:r>
        <w:rPr>
          <w:b/>
        </w:rPr>
        <w:t xml:space="preserve">Quelle: </w:t>
      </w:r>
      <w:r>
        <w:t>https://mcp.opencaselaw.ch/entscheid/zh_sozialversicherungsgericht_IV.2017.00249</w:t>
      </w:r>
    </w:p>
    <w:p>
      <w:r>
        <w:t>FR: ZH_SOZIALVERSICHERUNGSGERICHT IV.2017.00249 du 27 septembre 2018</w:t>
      </w:r>
    </w:p>
    <w:p>
      <w:r>
        <w:t>IT: ZH_SOZIALVERSICHERUNGSGERICHT IV.2017.00249 del 27 settembre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 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 lust der Erwerbsmöglichkeiten auf dem in Betracht kommenden ausgeg liche nen Arbeitsmarkt (Art. 7 Abs. 1 ATSG). Für die Beurteilung des Vorliegens einer Erwerbsunfähigkeit sind ausschliesslich die Folgen der gesundheitlichen Beein träch tigung zu berücksichtigen. Eine Erwerbsunfähigkeit liegt zudem nur vor, wenn sie aus objektiver Sicht nicht überwindbar ist (Art. 7 Abs. 2 ATSG).</w:t>
      </w:r>
    </w:p>
    <w:p>
      <w:r>
        <w:rPr>
          <w:b/>
        </w:rPr>
        <w:t>E. 1.2</w:t>
      </w:r>
    </w:p>
    <w:p>
      <w:r>
        <w:t>Wurde eine Rente wegen eines zu geringen Invaliditätsgrades verweigert oder aufgehoben , so wird nach Art. 87 Abs. 3 der Verordnung über die Invaliden ver 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 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 de 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1.3</w:t>
      </w:r>
    </w:p>
    <w:p>
      <w:r>
        <w:t>Ändert sich der Invaliditätsgrad eines Rentenbezügers erheblich, so wird die Rente von Amtes wegen oder auf Gesuch hin für die Zukunft entsprechend erhöht, herab 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 rung hinsichtlich des für die Methodenwahl massgeblichen (hypothetischen) Sachverhalts bestehen ( BGE 144 I 28 E. 2.2, 130 V 343 E. 3.5, 117 V 198 E. 3b, je mit Hinweisen ).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w:t>
      </w:r>
    </w:p>
    <w:p>
      <w:r>
        <w:t>Am 2 6. März 2015 ver fügte die IV-Stelle die Rückzahlung der im Zeitraum vom 1. Januar 2008 bis zum 31. März 2013 bezogenen Leistungen der Invaliden ver sicherung von total Fr. 31‘110.-- (Urk. 6/105 ). Daraufhin stellte der Versicherte</w:t>
      </w:r>
    </w:p>
    <w:p>
      <w:r>
        <w:t>ein Gesuch um Erlass der Rückerstattung der zu viel erhaltenen Leis t ungen der Inva lidenversicherung. Dieses lehnte die IV-Stelle mit Verfügung vom 6. Novem ber 2015 ab. Die dagegen erhobene Beschwerde wies das Sozialversiche rungs gericht des Kantons Zürich mit Urteil IV.2015.01270 vom 22. März 2016 ab.</w:t>
      </w:r>
    </w:p>
    <w:p>
      <w:r>
        <w:rPr>
          <w:b/>
        </w:rPr>
        <w:t>E. 1.4.1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 men müssen mit überwiegender Wahrscheinlichkeit erstellt sein (BGE 139 V 28 E. 3.3.2; BGE 135 V 58 E. 3.1; BGE 134 V 322 E. 4.1 mit Hinweis).</w:t>
      </w:r>
    </w:p>
    <w:p>
      <w:r>
        <w:rPr>
          <w:b/>
        </w:rPr>
        <w:t>E. 1.4.3</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BGE 135 V 297 E. 5.2; BGE 129 V 472 E. 4.2.1; BGE 126 V 75 E. 3b/ aa ). 2.</w:t>
      </w:r>
    </w:p>
    <w:p>
      <w:r>
        <w:t>2.1</w:t>
      </w:r>
    </w:p>
    <w:p>
      <w:r>
        <w:t>Die Beschwerdegegnerin stellte sich in der angefochtenen Verfügung unter Hin weis auf ihren Abklärungsbericht vom 1 7. August 2016 auf den Standpunkt, der Beschwerdeführer hätte die Erwerbseinbusse um 19, 27 % wegen Einstellung der Provision und der jährlichen Bestandesprovision auch im Gesundheitsfall in Kauf genommen, sodass sich auch das Valideneinkommen entsprechend reduziere. Sie gelangte zu einem nicht rentenbegründenden Invaliditätsgrad von 29 % . Sodann führte sie aus , eine Veränderung der medizinischen Situation sei nicht glaubhaft gemacht worden (Urk. 2). 2.2</w:t>
      </w:r>
    </w:p>
    <w:p>
      <w:r>
        <w:t>Der Beschwerdeführer bringt vor, die Beschwerdegegnerin habe weder begründet noch nachvollziehbar die Schlussfolgerung gezogen, dass er die durch die Ände rung des Provision s - und Bestandesprovisions -Systems entstandene Erwerbsein busse von 19,27 % auch bei voller Gesundheit in Kauf genommen hätte.</w:t>
      </w:r>
    </w:p>
    <w:p>
      <w:r>
        <w:t>Weiter bestritt er, dass er die eingetretene Einkommenseinbusse durch eine Änderung seiner Arbeitssituation hätte verhindern können. Hinzu komme, dass er keine deutliche Abnahme der an ihn ausgerichteten Provisionen befürchtet habe, zumal er der festen Überzeugung gewesen sei, dass ein neues Bestandesprovisionssystem eingeführt würde. Die Anforderungsvoraussetzungen für die Tätigkeit als Ver s i che r u ngsberater würden laufend ausgebaut. Aufgrund der massiven gesund heit lichen Einschränkungen und der damit verbundenen bescheidenen Ein kom mens situation sei ihm das Absolvieren dieser Weiterbildungen nicht möglich bezieh ungsweise zumutbar. Ohne gesundheitliche Einschränkungen hätte er die erforder lichen Qualifikationen erworben . Seine Restarbeitsfähigkeit schöpfe er voll aus. Aufgrund seiner massiven gesundheitlichen Einschränkungen, der fehlenden Weiterbildung beziehungsweise Qualifikationen sowie wegen seines fortgeschrit te nen Alters sei ihm die Ausdehnung der Beratungstätigkeit auf mehrere Ver sicherungen oder der Wechsel des Auftraggebers nicht möglich, obwohl er sich darum bemüht habe. Ohne gesundheitliche Einschränkungen hätte er diverse Möglichkeiten gehabt, um die ab Februar 2013 eingetretene Einkommenseinbusse abzuwenden. D ie</w:t>
      </w:r>
    </w:p>
    <w:p>
      <w:r>
        <w:t>Anwendung des durchschnittlichen Lohn es in der Versiche rungsbranche sei nicht gerechtfertigt. Das Valideneinkommen betrage mindestens Fr. 91'076.60 (Urk. 1 S. 3 -4 ).</w:t>
      </w:r>
    </w:p>
    <w:p>
      <w:r>
        <w:t>Zum Invalideneinkommen merkte er an, die Be schwerdegegnerin habe dieses zu hoch angenommen. Das im Jahr 2014 erzielte Einkommen sei ein Ausreisser nach oben gewesen, weil die Assura in jenem Jahr ihre Prämien nicht erhöht gehabt habe und deshalb die Vertragsabschlüsse ein facher gewesen seien.</w:t>
      </w:r>
    </w:p>
    <w:p>
      <w:r>
        <w:t>Später sei das nicht mehr der Fall gewesen. Des Weiteren sei ihm gemäss Verfügung der Beschwerdegegnerin vom 1 5. Mai 2003 die zuletzt ausgeübte Erwerbstätigkeit als Aussendienstmitarbeiter nicht mehr zumutbar. Lediglich in einer angepassten Tätigkeit sei er zu 100 % arbeitsfähig, wobei ein Abzug von 25 % wegen körperlicher Einschränkungen zu gewähren sei. Das angenommene Invalideneinkommen liege aber deutlich über dem Tabellenlohn für Hilfsarbeiten (Urk. 1 S. 4-5). Weiter postulierte er, b ezüglich der medizi ni schen Situation sei die Beschwerdegegnerin ihrer Untersuchungspflicht nicht nachgekommen. Seine Finger an der rechten Hand hätten sich zurückgezogen und seine Schmerzen hätten zugenommen, sodass eine weitere Verschlechterung der Erwerbsfähigkeit zu befürchten sei (Urk. 2 S. 5). 3.</w:t>
      </w:r>
    </w:p>
    <w:p>
      <w:r>
        <w:t>3.1</w:t>
      </w:r>
    </w:p>
    <w:p>
      <w:r>
        <w:t>Die Aufhebung der Invalidenrente in der Verfügung vom 11. März 2013 wurde in gesundheitlicher Hinsicht aufgrund der Beurteilung der nach wie vor geltenden S i tuation, wie sie im Bericht der Rehaklinik Y.___ vom 9. Juli 2002 über die EFL beschrieben wurde (Urk. 6/20-21) entschieden, wo eine grundsätzlich 100%ige Arbeitsfähigkeit in angepasster Tätigkeit bescheinigt worden war (Urk. 6/58/1). Berücksichtigt wurden dabei die Funktionsstörung der rechten Hand mit Flexionskontrak turen sämtlicher Fingerbeugeseh nen und mit Restsymptomen eines CRPS , die Periarthropathia</w:t>
      </w:r>
    </w:p>
    <w:p>
      <w:r>
        <w:t>humeroscapularis rechts mit schmerzhaft ein geschränkter Aussen- und Innenrotation sowie mit Bela stungsschmerzen, die beginnende</w:t>
      </w:r>
    </w:p>
    <w:p>
      <w:r>
        <w:t>Dup u ytren’sche Kontraktur links Finger Digitus IV sowie der Tinnitus links (Urk. 6/20/1).</w:t>
      </w:r>
    </w:p>
    <w:p>
      <w:r>
        <w:t>In erwerblicher Hinsicht wurde von einem Valideneinkommen von Fr. 77‘951.-- für das Jahr 2008, von Fr. 79‘588.-- für das Jahr 2009, von Fr. 80‘145.-- für das Jahr 2010, von Fr. 80‘946.-- für das Jahr 2011 sowie von Fr. 81‘756.-- für das Jahr 2012 ausgegangen</w:t>
      </w:r>
    </w:p>
    <w:p>
      <w:r>
        <w:t>(Urk. 6 /82) .</w:t>
      </w:r>
    </w:p>
    <w:p>
      <w:r>
        <w:t>Das Invalideneinkommen wurde anhand des IK-Auszugs festgesetzt (Urk. 6/82). Gemäss dem IK-Auszug vom 3. Januar 2013 betrug das effektive Ein kommen im Jahr 2008 Fr. 93‘249.--, im Jahr 2009 Fr. 113‘660.--, im Jahr 2010 Fr. 148‘388.--, im Jahr 2011 Fr. 63‘131.-- (Urk. 6 /81/1) und befand sich im Jahr 2012 in einem ähnlichen Rahmen wie im Jahr 2011 (Urk. 6 /83/2). 3 .2</w:t>
      </w:r>
    </w:p>
    <w:p>
      <w:r>
        <w:t>Im Jahr 2014 erzielte der Beschwerdeführer gemäss IK-Auszug vom 15. April 2016 ein Jahreseinkommen von Fr. 59'054.-- (Fr. 58'624.-- plus Fr. 430.--; Urk. 6/120/1). Eine Veränderung des Invalideneinkommens stellt grundsätzlich eine Änderung in den tatsächlichen Verhältnissen dar, welche geeignet ist, den Rentenanspruch zu beeinflussen . Ein Invalideneinkommen von Fr. 59'054.-- führt indes - selbst beim vom Beschwerdeführer behaupteten Valideneinkommen von Fr. 91'076.60 (Urk. 1 S. 4) - weiterhin nicht zu einem rentenbegründenden Inva liditätsgrad von mindestens 40 % , weshalb es sich nicht um eine für den Ren ten anspruch wesentliche Änderung handelt.</w:t>
      </w:r>
    </w:p>
    <w:p>
      <w:r>
        <w:t>Der im IK-Auszug fürs Jahr 2014 über die vom Versicherten gegründete und von ihm inngehabte</w:t>
      </w:r>
    </w:p>
    <w:p>
      <w:r>
        <w:t>Z.___ GmbH abgerechnete Betrag von Fr. 58'624.-- entspricht dem in den Buchhaltungsunterlagen ersichtlichen</w:t>
      </w:r>
    </w:p>
    <w:p>
      <w:r>
        <w:t>L ohn von gerundet Fr. 56'824.-- zuzüglich dem Privatanteil an den Fahrzeugaufwand von Fr. 1'800.-- (Urk. 6/123/18). Für da s Jahr 2015 fehlt der IK-Auszug. In der Buchhaltung wurden im Jahr 2015 ein L ohn von gerundet Fr. 47'781.-- sowie ein Pri vatanteil am Fahr z e ugaufwand von Fr. 1'800.-- ausgewiesen , was mithin ein Einkommen von total Fr. 49'581.--</w:t>
      </w:r>
    </w:p>
    <w:p>
      <w:r>
        <w:t>ergibt (Urk. 6/ 123/8).</w:t>
      </w:r>
    </w:p>
    <w:p>
      <w:r>
        <w:t>Hinzu kamen allenfalls noch ein paarhundert Franken von der A.___ SA, wie dies in den Vorjahren der Fall gewesen war (Urk. 6/120/1). Dieses Invalideneinkommen könnte bei Berück sichtigung der Nominallohnentwicklung beim Valideneinkommen oder beim vom Beschwerdeführer behaupteten Valideneinkommen von Fr. 91'076.60 zu einem Anspruch auf eine Invalidenrente führen . Hinzu kommt, dass die zuvor von der Assura in erheblichem Umfang ausgerichtete Bestandesprovision (vgl. Urk. 6/ 114/1-5 ) per Ende Januar 2013 endgültig abgeschafft wurde (Urk. 6/ 114/6 , Urk. 6/127/4, Urk. 6/125-126) , weshalb von einem dauerhaften Minderverdienst auszugehen ist. Nach dem Gesagten könnte die eingetretene Veränderung in den tatsächlichen Verhältnissen nun zu einer anspruchsbegründende n Invalidität geführt haben, was im Folgenden zu prüfen ist . 3.3</w:t>
      </w:r>
    </w:p>
    <w:p>
      <w:r>
        <w:t>Bezüglich des Valideneinkommens ging die Beschwerdegegnerin gestützt auf den Abklärungsbericht vom 17. August 2016 davon aus, dass der Beschwerdeführer auch im Gesundheitsfall weiterhin als Versicherungsberater respektive Versiche rungsvermittler für die Assura tätig wäre und er folglich auch im Gesundheitsfall im gleichen Mass vom Wegfall der Bestandesprovision betroffen wäre (Urk. 2). Der Beschwerdeführer war im Zeitpunkt der Abklärung</w:t>
      </w:r>
    </w:p>
    <w:p>
      <w:r>
        <w:t>bereits seit 23 Jahren als Versicherungsberater für die Krankenkasse Assura tätig (Urk. 6/127/2). Nach Erhalt des Orientierungsschreibens der Assura vom 27. November 2012 über die Einstellung des bisherigen Provisions- und jährlichen Bestandesprovisions -Systems (Urk. 6/114/6) prüfte er keine anderen Erwerbsmöglichkeiten wie zum Beispiel ein en Wechsel des Auftraggebers oder ein Tätigwerden für mehrere Versicherungen (Urk. 6/127/3). Dass die Abklärungsperson aus diesen Gegeben heiten die Schlussfolgerung zog, der Beschwerdeführer hätte die entsprechende Einkommenseinbusse auch im Gesundheitsfall in Kauf genommen</w:t>
      </w:r>
    </w:p>
    <w:p>
      <w:r>
        <w:t>(Urk. 6/127/5), überzeugt. Der Beschwerdeführer macht geltend, er habe keinen Grund gehabt, eine deutliche Abnahme der an ihn ausgerichteten Provisionen zu befürchten (Urk. 1 S. 3). Dies traf vielleicht im Zeitpunkt des Erhalts des Schreibens vom 2 7. November 2012 zu, jedoch brachte er am 2 0. August 2013 beim Sozial ver sicherungsgericht des Kantons Zürich im Verfahren IV.2013.00343 vor, er werde im Jahr 2013 wesentlich weniger verdienen, weil die Bestandesprovision für Ver sicherungsvermittler abgeschafft worden sei (Urk. 6/97/3, Urk. 6/101/9). Folglich verfängt sein Argument nicht, soweit er damit darlegen will, weshalb er keine alternativen Erwerbsmöglichkeiten in Betracht gezogen hat. Des Weiteren brachte er vor, im Gesundheitsfall hätte er den Lehrgang zum Versicherungsvermittler absolviert, was ihm aufgrund seiner gesundheitlichen Einschränkungen und der da mit verbundenen bescheidenen Einkommenssituation nicht möglich sei (Urk. 1 S. 3-4).</w:t>
      </w:r>
    </w:p>
    <w:p>
      <w:r>
        <w:t>Es müssen konkrete Anhaltspunkte dafür bestehen, dass ohne gesundheit liche Beeinträchtigung ein beruflic her Aufstieg und ein entsprechend höheres Einkom men tats ächlich realisiert worden wären,</w:t>
      </w:r>
    </w:p>
    <w:p>
      <w:r>
        <w:t>damit dies berücksichtigt werden kann (Urteile des Bundesgerichts 8C_741/2016 vom 3. März</w:t>
      </w:r>
    </w:p>
    <w:p>
      <w:r>
        <w:t>20 17 E.</w:t>
      </w:r>
    </w:p>
    <w:p>
      <w:r>
        <w:t>5 und 9C_757/2010 vom 2 4. No vember 2010 E. 4.2 ). Dies ist nicht der Fall. Überdies gab der Beschwerdeführer anlässlich der Abklärung seiner Erwerbssituation an, er wisse nicht, ob er in seinem Alter noch die Aufnahmefähigkeit besitze, um das Nötige zu lernen , um die Prüfung der Ausbildung zum Versicherungsberater zu bestehen (Urk. 6/127/4). Aufgrund dessen ist nicht anzunehmen, dass er im Gesund heitsfall, in welchem er ja gleich alt wäre, diese Ausbildung in Angriff genommen hätte. Insgesamt steht nach dem Gesagten mit überwiegender Wahrscheinlichkeit fest, dass der Beschwerdeführer auch im Gesundheitsfall trotz des Wegfalls der Bestandesprovision weiterhin als Versicherungsberater für die Assura tätig wäre und demnach auch im Gesundheitsfall eine Einkommens ein busse erlitten hätte. Diese wäre im Gesundheitsfall etwa im gleichen prozentualen Umfang ei ngetreten wie im Krankheitsfall.</w:t>
      </w:r>
    </w:p>
    <w:p>
      <w:r>
        <w:t>Folglich ist im Wegfall der Bestan d es provisionen beziehungsweise im ab 2013 erlittenen Minderverdienst keine inva liditätsbedingte , rentenrelevante Veränderung zu sehen. Gleich verhält es sich mit dem aus der schlechten Auftragslage resultierenden Minderverdienst (vgl. Urk. 6/127/2). In der Akquisition ist der Beschwerdeführer nicht gesundheits be dingt eingeschränkt, sodass sich die selben Einbussen auch im Gesundheitsfall ergeben hätten und wiederum keine relevante Veränderung bei m Verhältnis der beiden Vergleichseinkommen vorliegt. Aus erwerblicher Sicht ist die Abweisung des erneuten Leistungsbegehrens nach dem Gesagten nicht zu beanstanden. 3.4</w:t>
      </w:r>
    </w:p>
    <w:p>
      <w:r>
        <w:t>Was der Beschwerdeführer bei der Ausübung einer Hilfstätigkeit gemäss den Tabellen der LSE verdienen würde (vgl. den Einwand in Urk. 1 S. 4-5), wird erst relevant, wenn das effekt ive Invalideneinkommen unter den Tabellenwert zu liegen kommt. Dann wird nämlich zu prüfen sein, ob der Beschwerdeführer seine Restarbeitsfähigkeit voll ausschöpft oder ob ihm zur Steigerung seines Invalideneinkommens ein Berufswechsel zugemutet werden kann. Aktuell ist die konkrete beruflich-erwerbliche Situation des Beschwerdeführers massgebend (E. 1.4.3 vorstehend). 3.5</w:t>
      </w:r>
    </w:p>
    <w:p>
      <w:r>
        <w:t>In seiner Beschwerde bringt der Beschwerdeführer vor, die Beschwerdegegnerin habe seinen Gesundheitszustand unzureichend abgeklärt. Seine Finger der rech ten Hand hätten sich zurückgezogen und seine Schmerzen hätten zugenommen, weshalb zu befürchten sei, dass sich seine Erwerbsfähigkeit infolge seiner gesund heitlichen Situation weiter verschlechtern werde (Urk. 1 S. 5). Damit wi rd jedoch</w:t>
      </w:r>
    </w:p>
    <w:p>
      <w:r>
        <w:t>nicht hinreichend geltend gemacht , dass sich der Gesundheitszustand bereits in einkommenswirksamem Mass verschlechtert hat . De r Versicherte befürchtet lediglich eine zukünftige Verschlechterung, was nicht entscheidrelevant ist . Denn nach ständiger Rechtsprechung beurteilt das Sozialversicherungsgericht die Ge setzmässigkeit des angefochtenen Entscheids in der Regel nach dem Sachverhalt, der zur Zeit des Abschlusses des Verwaltungsverfahrens gegeben war. Tatsachen, die jenen Sachverhalt seither verändert haben, sollen im Normalfall Gegenstand einer neuen Verwaltungsverfügung sein (BGE 131 V 242 E. 2.1, 121 V 362 E. 1b).</w:t>
      </w:r>
    </w:p>
    <w:p>
      <w:r>
        <w:t>Anlässlich der Abklärung vom 1 1. August 2016 gab d er Beschwerdeführer zudem selber an, seine gesundheitliche Situation sei unverändert geblieben (Urk. 6/127/1). Ohne den geringsten Hinweis auf eine relevante gesundheitliche Verschlechterung war und ist die Beschwerdegegnerin nicht gehalten, diesbe zügliche Abklärungen zu treffen. Dies führt zur Abweisung der Beschwerde. 4.</w:t>
      </w:r>
    </w:p>
    <w:p>
      <w:r>
        <w:t>Der Streitgegenstand des Verfahrens betrifft die Bewilligung oder Verweigerung von L eistungen der Invalidenversicherung . Das Verfahren ist daher kosten pflichtig. Die Gerichtskosten sind nach dem Verfahrensaufwand und unabhän gig vom Streitwert festzulegen ( Art. 69 Abs. 1 bis IVG) und ermessensweise auf Fr. 6 00. -- anzusetzen. Ausgangsgemäss sind die Gerichtskosten dem Beschwerde 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Fortuna Rechtsschutz-Versicherungs-Gesellschaft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GrünigWidmer</w:t>
      </w:r>
    </w:p>
    <w:p>
      <w:r>
        <w:rPr>
          <w:b/>
        </w:rPr>
        <w:t>E. 1.5</w:t>
      </w:r>
    </w:p>
    <w:p>
      <w:r>
        <w:t>Am 1 0. Dezember 2015 meldete sich der Versicherte unter Hinweis auf eine Verschlechterung seiner Einkommenssituation erneut zum Rentenbezug an . Als Grund für den Minderverdienst nannte er die Abschaffung der Bestandes provision für Versicherungsvermittler ab 2013</w:t>
      </w:r>
    </w:p>
    <w:p>
      <w:r>
        <w:t>(Urk. 6/ 108). Am 11. Februar 2016 be gründete er dieses Ersuchen ergänzend und unter Beilage von Belegen (Urk. 6/ 113-114). Die IV-Stelle holte daraufhin einen Bericht des ehemals behan delnden Arztes</w:t>
      </w:r>
    </w:p>
    <w:p>
      <w:r>
        <w:t>(Urk. 6/ 119) ,</w:t>
      </w:r>
    </w:p>
    <w:p>
      <w:r>
        <w:t>einen aktuelle n IK-Aus zug</w:t>
      </w:r>
    </w:p>
    <w:p>
      <w:r>
        <w:t>(Urk. 6/ 120)</w:t>
      </w:r>
    </w:p>
    <w:p>
      <w:r>
        <w:t>sowie Buch haltungsunterlagen ein (Urk. 6/ 12 3 ).</w:t>
      </w:r>
    </w:p>
    <w:p>
      <w:r>
        <w:t>Im weiteren Verlauf nahm sie zusätzliche erwerbliche Unterlagen zu den Akten (Urk. 6/ 125-126) und liess einen Abklä rungsbericht für Selbständigerwerbende erstellen ( Bericht vom 17. August 2016, Urk. 6/ 127). Mit Vorbescheid vom 2 1. September 2016 stellte sie dem Versicher ten die Abweisung seines Leistungsbegehrens in Aussicht (Urk. 6/ 129). Dagegen erhob der Versicherte am 2 1. Oktober 2016 Einwand (Urk. 6/ 132 , unter Beilage von Urk. 6/133 ).</w:t>
      </w:r>
    </w:p>
    <w:p>
      <w:r>
        <w:t>Am 2 5. Januar 2017 verfügte die IV-Stelle im angekündigten Sinne (Urk. 6/ 136 = Urk. 2 ). 2.</w:t>
      </w:r>
    </w:p>
    <w:p>
      <w:r>
        <w:t>Gegen diese Verfügung erhob X.___ am 27. Februar 2017 Beschwerde und beantragte deren Aufhebung sowie die Zusprache einer angemessenen Inva lidenrente ab dem frühestmöglichen Datum . Eventualiter sei die Beschwerde geg nerin zu verpflichten, unverzüglich die gesetzlich vorgeschriebenen notwendigen medizinischen Abklärungen über seinen Gesundheitszustand beziehungsweise über seine Arbeits- und Erwerbsfähigkeit vorzunehmen oder zu veranlassen (Urk. 1 S. 2 ). Die Beschwerdegegnerin schloss in der Beschwerde ant wort vom 3. April 2017 auf Abweisung der Beschwerde (Urk. 5 ), was dem Beschwerdeführer am 5. April 2017 mitgeteilt wurde (Urk.</w:t>
      </w:r>
    </w:p>
    <w:p>
      <w:r>
        <w:rPr>
          <w:b/>
        </w:rPr>
        <w:t>E. 6</w:t>
      </w:r>
    </w:p>
    <w:p>
      <w:r>
        <w:t>/ 101 ).</w:t>
      </w:r>
    </w:p>
    <w:p>
      <w:r>
        <w:rPr>
          <w:b/>
        </w:rPr>
        <w:t>E. 7</w:t>
      </w:r>
    </w:p>
    <w:p>
      <w:r>
        <w:t>).</w:t>
      </w:r>
    </w:p>
    <w:p>
      <w:r>
        <w:t>Auf die Ausführungen der Parteien und die eingereichten Unterlagen wird, soweit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