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IV.2017.00219 vom 13. Juli 2018</w:t>
      </w:r>
    </w:p>
    <w:p>
      <w:r>
        <w:t>ZH Sozialversicherungsgericht, 2018-07-13, DE</w:t>
      </w:r>
    </w:p>
    <w:p>
      <w:r>
        <w:rPr>
          <w:b/>
        </w:rPr>
        <w:t xml:space="preserve">Quelle: </w:t>
      </w:r>
      <w:r>
        <w:t>https://mcp.opencaselaw.ch/entscheid/zh_sozialversicherungsgericht_IV.2017.00219</w:t>
      </w:r>
    </w:p>
    <w:p>
      <w:r>
        <w:t>FR: ZH_SOZIALVERSICHERUNGSGERICHT IV.2017.00219 du 13 juillet 2018</w:t>
      </w:r>
    </w:p>
    <w:p>
      <w:r>
        <w:t>IT: ZH_SOZIALVERSICHERUNGSGERICHT IV.2017.00219 del 13 luglio 2018</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 bre chen, Krankheit oder Unfall sein (Art. 4 Abs. 1 Bundesgesetz über die Inva liden versicherung (IVG) ). Erwerbsunfähigkeit ist der durch Beeinträchtigung der kör 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rPr>
          <w:b/>
        </w:rPr>
        <w:t>E. 1.5</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 he 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1.6</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2.</w:t>
      </w:r>
    </w:p>
    <w:p>
      <w:r>
        <w:rPr>
          <w:b/>
        </w:rPr>
        <w:t>E. 2</w:t>
      </w:r>
    </w:p>
    <w:p>
      <w:r>
        <w:t>Hiergegen erhob der Versicherte am 17. Februar 2017 Beschwerde (Urk. 1) und beantragte, die Verfügung sei aufzuheben und die Beschwerdegegnerin sei zu verpflichten, auf das Leistungsbegehren vom 15. Juni 2016 einzutreten. In pro zes sualer Hinsicht beantragte er die Gewährung der unentgeltlichen Prozess führung.</w:t>
      </w:r>
    </w:p>
    <w:p>
      <w:r>
        <w:t>Die Beschwerdegegnerin schloss mit Beschwerdeantwort vom 22. März 2017 auf Abweisung der Beschwerde (Urk. 7). Mit Verfügung vom 24. März 2017 wurde dem Beschwerdeführer die Beschwerdeantwort zugestellt (Urk. 12).</w:t>
      </w:r>
    </w:p>
    <w:p>
      <w:r>
        <w:rPr>
          <w:b/>
        </w:rPr>
        <w:t>E. 2.1</w:t>
      </w:r>
    </w:p>
    <w:p>
      <w:r>
        <w:t>In der angefochtenen Verfügung vom 17. Januar 2017 (Urk. 2) hielt die Beschwe rdegegnerin fest, es seien keine objektiven Kriterien ausgewiesen, die eine Verschlechterung des Gesundheitszustands des Beschwerdeführers erklären würden . Der Beschwerdeführer verweise auf subjektive Beschwerden und mache keine neuen medizinischen Tatsachen geltend. Auf das Gesuch werde entspre chend nicht eingetreten.</w:t>
      </w:r>
    </w:p>
    <w:p>
      <w:r>
        <w:rPr>
          <w:b/>
        </w:rPr>
        <w:t>E. 2.2</w:t>
      </w:r>
    </w:p>
    <w:p>
      <w:r>
        <w:t>Demgegenüber machte der Beschwerdeführer in seiner Beschwerde vom 17. Februar 2017 (Urk. 1) zusammengefasst geltend, seit der Rentenverfügung vom 16. Februar 2012 (Urk. 8/45) sei eine erhebliche Verschlechterung des Ge-sund heitszustands eingetreten, sodass er auch in einer angepassten Tätigkeit arbeitsunfähig sei. Die Beschwerdegegnerin sei dementsprechend zu verpflichten auf das Leistungsbegehren einzutreten und eine Rentenprüfung vorzunehmen.</w:t>
      </w:r>
    </w:p>
    <w:p>
      <w:r>
        <w:rPr>
          <w:b/>
        </w:rPr>
        <w:t>E. 2.3</w:t>
      </w:r>
    </w:p>
    <w:p>
      <w:r>
        <w:t>Streitig und zu prüfen ist, ob die Beschwerdegegnerin zu Recht nicht auf die Neuanmeldung vom 15. Juni 2016 (Urk. 8/74) eingetreten ist. Dabei stellt sich die Frage, ob der Beschwerdeführer glaubhaft gemacht hat, dass sich sein Gesund heitszustand seit der letztmaligen materiellen Prüfung, mithin dem Erlass der Verfügung vom 16. Februar 2012 (Urk. 8/45; vgl. BGE 133 V 108), erheblich ver ändert hat. 3.</w:t>
      </w:r>
    </w:p>
    <w:p>
      <w:r>
        <w:rPr>
          <w:b/>
        </w:rPr>
        <w:t>E. 3</w:t>
      </w:r>
    </w:p>
    <w:p>
      <w:r>
        <w:t>Auf die Vorbringen der Parteien und die eingereichten Akten wird, soweit erfor derlich, im Rahmen der nachfolgenden Erwägungen eingegangen. Das Gericht zieht in Erwägung: 1.</w:t>
      </w:r>
    </w:p>
    <w:p>
      <w:r>
        <w:rPr>
          <w:b/>
        </w:rPr>
        <w:t>E. 3.1</w:t>
      </w:r>
    </w:p>
    <w:p>
      <w:r>
        <w:t>). Dr. K.___ verwies in seinem Arztbericht vom 13. Oktober 2016 (Urk. 8/86/8) in erster Linie auf die chronischen, rechtseitigen lumboradikulären Beschwerden L5 und S1 auf der rechten Seite und attestierte dem Beschwer deführer eine Arbeitsfähigkeit von 50 % in einer leichten angepassten Tätigkeit unter geschützten Bedingungen (vgl. E. 4.3). Weshalb die Arbeitsfähigkeit des Beschwerdeführers aufgrund der genannten Beschwerden, welche bereits im Zeitpunkt der ersten Anmeldung im Jahre 2010 geklagt wurden, in einer leidens angepassten Tätigkeit nunmehr vermehrt eingeschränkt sein soll, ist aus dem Bericht nicht ersichtlich. Die neurologischen Defizite sind nach Dr. K.___ nach wie vor gering. Eine rechtserhebliche Veränderung des Gesundheitszustands ist somit mit diesem Bericht nicht dargetan. 5.3</w:t>
      </w:r>
    </w:p>
    <w:p>
      <w:r>
        <w:t>Die Fachpersonen des C.___ diagnostizierten im Rahmen einer Interdisziplinären Schmerzbehandlung im Jahr 2016 neben dem lumbospondylogenen Syndrom zusätzlich eine mittelgradige depressive Episode mit Auswirkung auf die Arbeits fähigkeit (vgl. E 4.2 ). Hierzu ist vorab festzuhalten, dass eine neu hinzugetretene Diagnose nicht unbesehen eine höhere Arbeitsunfähigkeit bewirkt. Massgebend für den Grad der Arbeitsunfähigkeit ist nicht die Diagnose oder die Zahl der erhobenen Diagnosen, sondern die daraus resultierende Leistungseinschränkung, welche sich auch durch eine zusätzliche Beeinträchtigung nicht zwangsläufig erhöhen muss (vgl. Urteil des Bundesgerichtes 9C_804/2015 vom 2 1. Juni 2016 E. 3.2). Daher genügt eine neu hinzugetretene Diagnose per se nicht, um eine erhebliche Verschlechterung glaubhaft zu machen, da damit über das quantitative Element einer relevanten, die Arbeitsfähigkeit schmälernde Veränderung des Gesundheitszustandes nicht zwingend etwas ausgesagt wird (vgl. Urteil des Bundesgerichtes 8C_244/2016 vom 2 1. Juni 2016 E. 3.5). Dem Bericht des C.___ vom 14. März 2016 (Urk. 8/72/7) ist zu entnehmen, dass im Rahmen der Fremd beurteilung durch das D.___ im Oktober 2015 eine leichte Depression (HAMD = 9) festgestellt worden war (vgl. E. 4.2), die Ärzte des C.___ die Depression aufgrund der klinisch deutlichen Einschränkungen jedoch als mittelgradig einstuften (vgl. Urk. 8/72/7). Im Bericht wurde ausserdem festgehalten, dass sich der Beschwerde führer seit März 2015 in ambulanter psychotherapeutischer Behandlung im D.___ (im drei-Wochen-Rhythmus) befinde. Inwieweit die klinischen Einschränkungen , insbesondere die kognitiven Einschränkungen in Aufmerksamkeit, Konzentration und Merkfähigkeit (vgl. E. 4.2) , in Bezug auf die Arbeitsfähigkeit in einer leidens angepassten Tätigkeit deutlich respektive invalidisierend sein sollen , geht aus dem Bericht nicht hervor . Angesichts der erhobenen Befunde, welche – wie auch die neuropsychologische Testung - weitestgehend unauffällig waren, ist nicht glaubhaft dargetan, dass der Beschwerdeführer aus psychischen Gründen mass geb lich in seinen Funktionen eingeschränkt ist. Dagegen spricht auch, dass der Beschwerdeführer im Zusammenhang mit der diagnostizierten mittelgradigen Depression weder Medikamente einnahm noch sich in eine intensive (stationäre) Behandlung begab. Dies spricht gegen einen grossen Leidensdruck. Dement spre chend ist höchstens eine leichte depressive Episode, wie sie im Oktober 2015 im D.___ diagnostiziert wurde, dargetan, wobei es sich um eine bloss leichtgradige Beeinträchtigung handelt, welcher nach der Rechtsprechung für sich allein nicht die Bedeutung eines invalidisierenden Gesundheitsschadens zukommt (BGE 141 V 281 E. 4.3.1.2). Sie ist grundsätzlich nicht geeignet, eine leistungsspezifische Invalidität zu begründen (Urteil des Bundesgerichts 9C_337/2015 vom 7. April 2016 E. 4.4.1) und steht der Annahme einer rentenbegründenden Invalidität ent gegen (vgl. zur invaliditätsrechtlich erforderlichen Schwere des Leidens BGE 141 V 281 E. 4.3.1.2, Urteil des Bundesgerichts 9C_296/2015 vom 3. November 2015 E. 2.2).</w:t>
      </w:r>
    </w:p>
    <w:p>
      <w:r>
        <w:t>Demnach stellt die diagnostizierte depressive Störung mangels Schwere des Leidens keinen psychischen Gesundheitszustand dar, der eine Arbeitsunfähigkeit dauerhaft zu begründen vermag. 5.4</w:t>
      </w:r>
    </w:p>
    <w:p>
      <w:r>
        <w:t>Im Lichte dieser Rechtsprechung ist im Ergebnis nicht zu beanstanden, dass die Beschwerdegegnerin im Zeitpunkt der Neuanmeldung davon ausgegangen ist, d ass keine erhebliche Veränderung des Gesundheitszustandes glaubhaft gemacht wurde .</w:t>
      </w:r>
    </w:p>
    <w:p>
      <w:r>
        <w:t>Demnach ist die Beschwerde abzuweisen. 6.</w:t>
      </w:r>
    </w:p>
    <w:p>
      <w:r>
        <w:rPr>
          <w:b/>
        </w:rPr>
        <w:t>E. 3.2</w:t>
      </w:r>
    </w:p>
    <w:p>
      <w:r>
        <w:t>In einem weiteren Arztbericht vom 25. November 2011 (Urk. 8/25) zu Händen der der Beschwerdegegnerin wies Dr. G.___ darauf hin, die Fussheberparese habe sich vollständig zurückgebildet und im Kontroll-MRI (Juli 2011) habe sich kein Hinweis auf eine Kompression von Duralschlauch oder Nervenwurzel gefunden. Des Weiteren habe sich der Beschwerdeführer gut vom operierten Hämorrhoidalleiden erholt und die Gicht betreffend sei er seit längerem beschwerdefrei. Dr. G.___ berichtete, der Beschwerdeführer sei in einer optimal behinderungs-angepassten Tätigkeit voll arbeitsfähig. Das subjektive Befinden des Beschwerdeführers weiche jedoch von den ärztlichen Befunden ab. Er berichte von Schmerzen am ganzen Körper. Dr. G.___ schlug entsprechend eine unabhängige Begutachtung.</w:t>
      </w:r>
    </w:p>
    <w:p>
      <w:r>
        <w:rPr>
          <w:b/>
        </w:rPr>
        <w:t>E. 3.3</w:t>
      </w:r>
    </w:p>
    <w:p>
      <w:r>
        <w:t>). Ein solcher Gichtanfall sei sicherlich schmerzhaft, eine länger dauernde Beeinträchtigung einer Arbeits- oder Erwerbsunfähigkeit könne er dabei jedoch nicht sehen.</w:t>
      </w:r>
    </w:p>
    <w:p>
      <w:r>
        <w:t>Dr. G.___ war immer noch der Meinung, eine der Behinderung angepasste leichte Tätigkeit in Wechselbelastung sei dem Beschwerdeführer zumutbar. Dieser sei damit jedoch nicht einverstanden. Deshalb wies Dr. G.___ auf seinen Vorschlag einer Begutachtung hin.</w:t>
      </w:r>
    </w:p>
    <w:p>
      <w:r>
        <w:rPr>
          <w:b/>
        </w:rPr>
        <w:t>E. 3.4</w:t>
      </w:r>
    </w:p>
    <w:p>
      <w:r>
        <w:t>Dr. G.___ teilte im Bericht vom 8. Februar 2012 (Urk. 8/41), der im Rahmen des Einwandverfahrens nachgereicht wurde, mit, die Situation sei im Prinzip unverändert. Der Beschwerdeführer klage über zunehmende Rückenschmerzen. Eine objektive Untermauerung dieser Angabe könne er allerdings nicht feststellen. Des Weiteren verwies er auf die Hospitalisierung im I.___ aufgrund eines akuten Gichtanfalls (vgl. E.</w:t>
      </w:r>
    </w:p>
    <w:p>
      <w:r>
        <w:rPr>
          <w:b/>
        </w:rPr>
        <w:t>E. 3.5</w:t>
      </w:r>
    </w:p>
    <w:p>
      <w:r>
        <w:t>Zu den gesamten medizinischen Vorakten nahm RAD-Arzt Dr. med. J.___ am 4. Januar 2012 Stellung (Urk. 8/34) und äusserte, es könne auf die Beurteilung der Arbeitsfähigkeit durch den Hausarzt Dr. G.___ abgestellt werden und für die bisherige Tätigkeit als Gärtner seit August 2010 von einer 100%igen Arbeitsunfähigkeit ausgegangen werden. Behinderungsangepasste Tätigkeiten (leichte Tätigkeiten in Wechselbelastung ohne Heben, Tragen und Bewegen von Lasten &gt; 5 kg, ohne Verharren in Zwangshaltungen) seien unter dem Aspekt der Dauerhaftigkeit zu 100 % zumutbar. Der Einkommensvergleich vom Januar 2012 ergab keine Erwerbseinbusse, entsprechend wurde ein Invaliditätsgrad von 0 % festgestellt. 4. 4.1</w:t>
      </w:r>
    </w:p>
    <w:p>
      <w:r>
        <w:t>Im Zusammenhang mit der Neuanmeldung des Beschwerdeführers vom 20. Mai 2016 sind die Berichte des C.___ (Urk. 8/72 und Urk. 8/86) sowie von Dr. med. K.___, Innere Medizin/ Rheumatologie, (Urk. 8/86/6ff.) aktenkundig. 4.2</w:t>
      </w:r>
    </w:p>
    <w:p>
      <w:r>
        <w:t>Die Ärzte des C.___ stellten in ihrem Bericht vom 31. Mai 2016 – unter Hinweis auf den Bericht der Interdisziplinären Schmerzbehandlung vom 14. März 2016 (Urk. 8/72/5ff.) – folgende Diagnosen (Urk. 8/72/5):</w:t>
      </w:r>
    </w:p>
    <w:p>
      <w:r>
        <w:t>1. Lumbospondylogenes Syndrom m/b - Status nach Dekompression einer Foramenstenose und dorsale Spondylodese L5/S1 (7. Dezember 2010) - Wurzelkompressionssyndrom L5 rechts bei Foramenstenose L5 durch Diskusdegeneration L5/S1 (17. März 2011) - Status nach mikrochirurgischer Dekompression L4/5 beidseits von rechts mit Recessotomie (4. Mai 2011) - Bei Status nach Spondylodese L5/S1 ist der Spinalkanal auf diesem Niveau normal weit, es finden sich recht deutliche narbige Veränderungen foraminal und epidoral mit hier möglichen Irritationen der austretenden Nervenwurzel L5 bzw. S1 beidseits symmetrisch. Im Übrigen jeweils leichte Segment dege neration epifusionell mit leichter Einengung des Spinalkanals insbesondere L3/L4 (16. Dezember 2014 MRI LWS und Rx LWS)</w:t>
      </w:r>
    </w:p>
    <w:p>
      <w:r>
        <w:t>2. Hyperurikämie (ICD-10 E79.8) m/b - Anamnese und klinische rezidivierende Gichtarthritiden an unterschiedlichen Gelenken (unter anderem Grosszehe rechts, Sprunggelenk rechts und Hand gelenk links 31. August 2007)</w:t>
      </w:r>
    </w:p>
    <w:p>
      <w:r>
        <w:t>3. Langstreckiges penobulbäres Strikturrezidiv (9. April 2015) m/b - Status nach Urethrotomia interna Sachse und Zystoskopie (14. Februar 2013) - Rezidivierende Makrohämaturie (Urographie-CT vom 2. April 2012 und Zystos kopie bland)</w:t>
      </w:r>
    </w:p>
    <w:p>
      <w:r>
        <w:t>4. Erhöhte Transaminasen - DD äthylotoxische Hepatopathie (6. Januar 2012)</w:t>
      </w:r>
    </w:p>
    <w:p>
      <w:r>
        <w:t>5. Chronische Analfissuren bei 1, 3 und 6 Uhr SSL (9. Juni 2011)</w:t>
      </w:r>
    </w:p>
    <w:p>
      <w:r>
        <w:t>6. Steatosis hepatis (9. April 2015)</w:t>
      </w:r>
    </w:p>
    <w:p>
      <w:r>
        <w:t>7. Arterielle Hypertonie</w:t>
      </w:r>
    </w:p>
    <w:p>
      <w:r>
        <w:t>8. Hallux rigidus beidseits m/b - Status nach Podagra</w:t>
      </w:r>
    </w:p>
    <w:p>
      <w:r>
        <w:t>9. Mittelgradige depressive Episode (ICD-10 F32.1)</w:t>
      </w:r>
    </w:p>
    <w:p>
      <w:r>
        <w:t>10. Adipositas (E66.0, BMI=34)</w:t>
      </w:r>
    </w:p>
    <w:p>
      <w:r>
        <w:t>11. Status nach Alkoholmissbrauch (F10.1)</w:t>
      </w:r>
    </w:p>
    <w:p>
      <w:r>
        <w:t>Die Ärzte äusserten zusammenfassend, seit Januar 2015 sei eine deutliche Verschlechterung des Zustands des Beschwerdeführers eingetreten. Er leide neben den Schmerzen nun auch unter einer klaren klinischen Depression mit Auswirkungen auf die Arbeitsfähigkeit. Nach Angaben des Beschwerdeführers habe er aufgrund der Lendenwirbelsäule- und Fussschmerzen rechts neu auch noch Schlaf störungen. Im Haushalt könne er nichts helfen. Sowohl der Einkauf als auch das Putzen und Kochen werde von der Ehefrau erledigt. Die behandelnden Ärzte stellten fest, die Stimmung sei deutlich depressiv-resigniert. Ausserdem habe er eine deutliche Störung des Vitalgefühls (keine körperliche und seelische Frische, keine körperliche Ungestörtheit, keine Kraft; vgl. Urk. 8/72/2f.). Die Ärzte des C.___ hielten in ihrem Bericht überdies fest, im März 2015 ergebe sich das Bild einer mittleren Depression bei starkem Misstrauen und ausgeprägter Fehl schlag- und Kritikangst sowie einer geringen Fähigkeit, Forderungen an die Um welt zu stellen. Die Tests zur Persönlichkeit und allgemeinen Befindlichkeit hätten insgesamt eher unauffällige Ausprägungen gezeigt. Leicht unterdurchschnittlich seien die Werte der Skalen Zufriedenheit, Leistungsorientierung und Erregbarkeit. Bezüglich kognitiver Leistungsfähigkeit hätten sich Defizite in der langfristigen selektiven Aufmerksamkeitsleistung, in der Daueraufmerksamkeit sowie in der Aufmerksamkeitsleistung unter psychophysischer Belastung gezeigt. Ein deut liches Defizit bestehe in der Fähigkeit zum logischen Denken. Der Test zur Kurz zeitgedächtnisleistung zeige hingegen ein überdurchschnittliches Ergebnis. Im Oktober 2015 sei der Beschwerdeführer ausserdem durch das D.___ fremdbeurteilt worden. Dabei habe man die Diagnose einer leichten Depression (Hamilton-Skala = 9) gestellt (Urk. 8/72/7).</w:t>
      </w:r>
    </w:p>
    <w:p>
      <w:r>
        <w:t>Aus orthopädisch-chirurgischer Sicht sei insbesondere die am 16. Dezember 2014 durchgeführte Magnetresonanztomographie (MRI) der Lendenwirbelsäule zu erwähnen, welche deutliche narbige Veränderungen foraminal und epidoral mit möglichen Irritationen der austretenden Nervenwurzel L5 bzw. S1 beidseits symmetrisch zeige. Weiter finde sich eine leichte Segmentdegeneration epifusio nell mit leichter Einengung des Spinalkanals insbesondere L3/L4. Klinisch seien die neurologischen Defizite gering. Die Rückenschmerzen beim Gehen würden einerseits durch die muskulär eingeschränkte Streckung in der rechten Hüfte, andererseits durch die degenerativen Segmente oberhalb der Spondylodese pro vo ziert werden (Urk. 8/72/9). Die Rückenschmerzen seien nach der ersten Ope ration 2010 aufgetreten, seither sei keine Besserung eingetreten (Urk. 8/72/10).</w:t>
      </w:r>
    </w:p>
    <w:p>
      <w:r>
        <w:t>In ihrem Bericht zur Interdisziplinären Schmerzbehandlung (Urk. 8/72/11) kamen die Ärzte des D.___ zum Schluss, aus rein somatischer Sicht ohne Berücksichtigung von Persönlichkeit und Psyche sei eine gut angepasste Arbeit in Teilzeit noch zeitlich beschränkt (50 %) zumutbar. Aus psychiatrischer Sicht sei dem Beschwer deführer eine Arbeitstätigkeit aktuell jedoch nicht zuzumuten. Er sei auch für eine angepasste Tätigkeit vollumfänglich arbeitsunfähig. 4.3</w:t>
      </w:r>
    </w:p>
    <w:p>
      <w:r>
        <w:t>Mit dem Einwand reichte der Beschwerdeführer den Arztbericht von Dr. K.___ v om 13. Oktober 2016 (Urk. 8/86/6ff.) ein. Dieser berichtete über die am 16. September und 17. Oktober 2016 stattgefundenen rheumatologischen Untersuchungen. Der Beschwerdeführer leide an chronischen, rechtseitigen lumboradikulären Be schwerden L5 und S1 rechts. Weder die zweimaligen Operationen noch die intensiven rehabilitativen Massnahmen oder die medikamentösen Einnahmen hätten eine Verbesserung erbracht. Weiterhin würden sich klinisch, den radiologischen Befunden entsprechend (Verweis auf das MRI der Lendenwirbelsäule vom 16. Dezember 2014), Zeichen von radikulären Reizungen der Wurzel L5 und S1 auf der rechten Seite nachweisen lassen. Es sei auch nicht zu erwarten, dass weitere therapeutische Massnahmen mit konservativen oder operativen Schritten eine Verbesserung der unbefriedigenden aktuellen Situation erzielen würden. Dr. K.___ attestierte dem Beschwerdeführer für schwere bis mittelschwere Tätig keiten eine vollumfängliche Arbeitsunfähigkeit; für eine leichte angepasste Tätig keit unter geschützten Bedingungen bestehe maximal eine 50%ige Arbeitsfähig keit. 4.4</w:t>
      </w:r>
    </w:p>
    <w:p>
      <w:r>
        <w:t>Die Ärzte des C.___ gaben in ihrem Bericht vom 11. November 2016 (Urk. 8/86), der ebenfalls im Rahmen des Einwandverfahrens nachgereicht wurde, an, der Zustand des Beschwerdeführers habe sich nicht verändert. Trotz regelmässiger psychiatrischer Behandlung habe sich der Zustand seit Mai 2016 nochmals ver schlechtert. Sie verwiesen auf den ausführlichen Bericht vom 31. Mai 2016 (vgl. E. 4.2 ). 4.5</w:t>
      </w:r>
    </w:p>
    <w:p>
      <w:r>
        <w:t>Die RAD-Ärzte nahmen am 17. Oktober 2016 (Urk. 8/83) sowie am 17. Januar 2017 (Ukr. 8/89) zu den vorliegenden Akten Stellung. Der Gesundheitszustand des Beschwerdeführers habe sich nicht wesentlich verändert. Die behandelnden Ärzte verweisen auf die bereits seit 2010 bestehenden Rückenschmerzen und die daraus resultierenden Einschränkungen. Ausserdem würden nur subjektive Anga ben des Beschwerdeführers wiedergegeben werden. Objektive Befunde respektive neue klinische oder radiologische Befunde, die eine Verschlechterung des Zu stands begründeten, seien nicht ausgewiesen. Aus versicherungsmedizinischer Sicht sei entsprechend von einem unveränderten Zustand auszugehen. 5. 5.1</w:t>
      </w:r>
    </w:p>
    <w:p>
      <w:r>
        <w:t>Der Beschwerdeführer stützt sich zur Glaubhaftmachung der von ihm mit der Neuanmeldung vom 20. Mai 2016 ( Urk. 8/ 74 ) geltend gemachten Verschlech terung seines Gesundheitszustandes auf die eingereichten Berichte der Ärzte des C.___ (vgl. E. 4. 2) und von Dr. K.___ (vgl. E. 4. 3). 5.2</w:t>
      </w:r>
    </w:p>
    <w:p>
      <w:r>
        <w:t>Im Zeitpunkt der Rentenabweisung im Jahr 2012 lagen aus somatischer Sicht ein Status nach mikrochirurgischer Dekompression L4/5 beidseits von rechts mit Recessotomie sowie ein Status nach Dekompression einer Foramenstenose und dorsale Spondylodese L5/S1 (vgl. Urk. 8/34 S. 2f) als wesentliche Einschränkung der zumutbaren Arbeitsfähigkeit in der angestammten Tätigkeit vor. Ausserdem wurden als Nebendiagnosen eine arterielle Hypertonie sowie Gicht erwähnt (vgl. E .</w:t>
      </w:r>
    </w:p>
    <w:p>
      <w:r>
        <w:rPr>
          <w:b/>
        </w:rPr>
        <w:t>E. 6</w:t>
      </w:r>
    </w:p>
    <w:p>
      <w:r>
        <w:t>ATSG) gewesen sind; und c.</w:t>
      </w:r>
    </w:p>
    <w:p>
      <w:r>
        <w:t>nach Ablauf dieses Jahres zu mindestens 40 % invalid ( Art.</w:t>
      </w:r>
    </w:p>
    <w:p>
      <w:r>
        <w:rPr>
          <w:b/>
        </w:rPr>
        <w:t>E. 6.1</w:t>
      </w:r>
    </w:p>
    <w:p>
      <w:r>
        <w:t>Nach Gesetz und Praxis sind in der Regel die Voraus setzungen für die Bewilligung der unentgeltlichen Prozessführung und Verbeiständung erfüllt, wenn der Prozess nicht aussichtslos, die Partei bedürftig und die anwaltliche Verbeistän dung not wen dig oder doch geboten ist (BGE 103 V 46, 100 V 61, 98 V 115).</w:t>
      </w:r>
    </w:p>
    <w:p>
      <w:r>
        <w:t>Als bedürftig gilt eine Person, wenn sie ohne Beeinträchtigung des für sie und ihre Familie nötigen Lebensunterhalts nicht in der Lage ist, die Prozesskosten zu bestreiten (Urteil des Bundesgerichts 9C_617/2009 vom 15. Januar 2010 E. 6.2.1 mit Hin weisen). Bei der Beurteilung der Bedürftigkeit ist das Einkommen beider Ehe gatten zu berücksichtigen (BGE 115 Ia 193 E. 3a, 108 Ia 9 E. 3) . Grundsätzlich obliegt es der gesuchstellenden Person, ihre Einkommens- und Vermögensver hältnisse umfassend darzustellen und soweit wie möglich auch zu belegen (BGE 120 Ia 179 E. 3a).</w:t>
      </w:r>
    </w:p>
    <w:p>
      <w:r>
        <w:rPr>
          <w:b/>
        </w:rPr>
        <w:t>E. 6.2</w:t>
      </w:r>
    </w:p>
    <w:p>
      <w:r>
        <w:t>Aus dem vom Beschwerdeführer am 17. März 2017 unterzeichneten «Formular zur Abklärung der prozessualen Bedürftigkeit» (Urk. 10) und den eingereichten Unterlagen (Urk. 11/1-17) ergibt sich folgendes Bild seiner wirtschaftlichen Fähigkeit:</w:t>
      </w:r>
    </w:p>
    <w:p>
      <w:r>
        <w:rPr>
          <w:b/>
        </w:rPr>
        <w:t>E. 6.2.1</w:t>
      </w:r>
    </w:p>
    <w:p>
      <w:r>
        <w:t>Der Beschwerdeführer und seine Ehefrau verfügen über ein monatliches Ein kommen von durchschnittlich rund Fr. 3'400.-- (Urk. 11/13-15).</w:t>
      </w:r>
    </w:p>
    <w:p>
      <w:r>
        <w:rPr>
          <w:b/>
        </w:rPr>
        <w:t>E. 6.2.2</w:t>
      </w:r>
    </w:p>
    <w:p>
      <w:r>
        <w:t>Die Auslagen belaufen sich auf Fr. 1‘700.-- für den Grundbetrag von Ehegatten, Fr. 1‘ 307.-- für die Miete (Urk. 11/3) und Fr. 113.45 für die Steuern ( Urk. 1 1/4 und Urk. 11/5 ). Ebenso zu berücksichtigen sind die Krankenkassenprämien der obligato rischen Grundpflegeversicherung, wobei Beiträge an die überobligato rische Krankenversicherung (VVG) nicht zum Notbedarf zählen. Es ist der Betrag von Fr. 828 . 20 ( Urk. 11/11 und Urk. 11/12 ) abzüglich der Prämienverbilligung von Fr. 194.-- (Urk. 11/9) anzurechnen . Zu den geltend gemachten Fahrkosten der Ehefrau ist festzuhalten, dass aufgrund der Lohnabrechnung der O.___ AG davon auszugehen ist, dass das ZVV Abo von der Arbeitgeberin übernommen wird (Urk. 11/14 und Urk. 11/15 ). Nicht zu berücksichtigen ist der Einstellplatz von Fr. 1 00.-- ( Urk. 11/17 ) sowie die Motorfahrzeugversicherung von Fr. 839.90 (Urk. 11/1) , nachdem dem Fahrzeug kein Kompetenzcharakter zukommt. Mehrauslagen bei der auswärtigen Verpflegung sind nur zu berück sichtigen, wenn diese nachgewiesen sind, was vorliegend nicht der Fall ist. Der geltend gemachte Betrag von Fr. 2 66 .-- ist folglich nicht anzurechnen. Kosten für Telefon, TV und Internet sind bereits im Grundbetrag inbegriffen. Die geltend gemachten Kosten der Billag AG von Fr. 451.10 sind deshalb nicht einzubeziehen. Daraus ergibt sich ein Existenzminimum (inkl. Steuern) von Fr. 3'754.65 (vgl. zum Ganzen auch das Kreisschreiben der Verwaltungskommission des Oberge richts des Kantons Zürich an die Bezirksgerichte und die Betreibungsämter über Richtlinien für die Berechnung des betreibungsrechtlichen Existenzminimums vom 1 6. September 2009).</w:t>
      </w:r>
    </w:p>
    <w:p>
      <w:r>
        <w:rPr>
          <w:b/>
        </w:rPr>
        <w:t>E. 6.2.3</w:t>
      </w:r>
    </w:p>
    <w:p>
      <w:r>
        <w:t>Es stehen somit Einkünfte von Fr. 3'400.-- Ausgaben von Fr. 3'754.65 gegenüber. Mit Blick drauf ist der Beschwerdeführer im vorliegenden Verfahren bezogen auf den massgebenden Zeitpunkt als prozessual bedürftig zu qualifizieren. Da auch die weiteren Anspruchsvoraussetzungen (fehlende Aussichtslosigkeit und sach liche Notwendigkeit der Rechtsverbeiständung) erfüllt sind, ist dem Beschwerde führer in Bewilligung seines Gesuchs vom 17. Februar 2017 (Urk. 1) die unent geltliche Prozessführung zu gewähren.</w:t>
      </w:r>
    </w:p>
    <w:p>
      <w:r>
        <w:rPr>
          <w:b/>
        </w:rPr>
        <w:t>E. 6.3</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600.-- anzusetzen. Entsprechend dem Ausgang des Verfahrens sind sie dem Beschwerdeführer aufzuerlegen, jedoch zufolge Gewährung der unentgeltlichen Prozessführung einstweilen auf die Gerichtskasse zu nehmen.</w:t>
      </w:r>
    </w:p>
    <w:p>
      <w:r>
        <w:rPr>
          <w:b/>
        </w:rPr>
        <w:t>E. 6.4</w:t>
      </w:r>
    </w:p>
    <w:p>
      <w:r>
        <w:t>Der Beschwerdeführer ist darauf hinzuweisen, dass er zur Nachzahlung der Gerichtskosten verpflichtet ist, sobald er dazu in der Lage ist (§ 16 Abs. 4 des Gesetzes über das Sozialversicherungsgericht, GSVGer). Das Gericht beschliesst: In Bewilligung des Gesuchs vom 17. Februar 2017 wird dem Beschwerdeführer die unent geltliche Prozessführung gewährt; und erkennt: 1.</w:t>
      </w:r>
    </w:p>
    <w:p>
      <w:r>
        <w:t>Die Beschwerde wird abgewiesen. 2.</w:t>
      </w:r>
    </w:p>
    <w:p>
      <w:r>
        <w:t>Die Gerichtskosten von Fr. 600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