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IV.2017.00132 vom 22. Oktober 2018</w:t>
      </w:r>
    </w:p>
    <w:p>
      <w:r>
        <w:t>ZH Sozialversicherungsgericht, 2018-10-22, DE</w:t>
      </w:r>
    </w:p>
    <w:p>
      <w:r>
        <w:rPr>
          <w:b/>
        </w:rPr>
        <w:t xml:space="preserve">Quelle: </w:t>
      </w:r>
      <w:r>
        <w:t>https://mcp.opencaselaw.ch/entscheid/zh_sozialversicherungsgericht_IV.2017.00132</w:t>
      </w:r>
    </w:p>
    <w:p>
      <w:r>
        <w:t>FR: ZH_SOZIALVERSICHERUNGSGERICHT IV.2017.00132 du 22 octobre 2018</w:t>
      </w:r>
    </w:p>
    <w:p>
      <w:r>
        <w:t>IT: ZH_SOZIALVERSICHERUNGSGERICHT IV.2017.00132 del 22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Dr. E.___ führte in seinem Teilgutachten ( Urk. 6/95) im Rahmen der Be funderhebung z ur Schmerzanalyse aus, die Besch werdeführerin komme von sich aus kaum auf die Schmerzen zu sprechen und wirke auf diese wenig fixiert. Sie äuss ere keine hypochondri schen Befürchtungen. Zurzeit seien die Sc hmerzen nicht quälend. Die Besch werdeführerin aggraviere in deutlichem Ausmass (S. 8). I m Zusammenhang mit der Ausprägung und Schwere der objektiven Befunde legte er dar , die se seien anlässlich der aktuellen Untersuchung am 18. Februar 2016 auf psychiatrischem Gebiet leichtgradig. Die Beschwerdeführerin leide sub jektiv an starken Schmerzen, es dürfte eine psychosomatische Überlagerung im Sinne eines chronischen Schmerzsyndroms bestehen. Allerdings sei die psycho somatische Störung nicht ausgeprägt, da die Beschwerdeführerin keine hypo chondrischen Befürchtungen zeige. Zudem sei zu beobachten, dass sie über quä lende Schmerzen spreche, ohne emotional zu reagieren. Es lägen also sogenannte Ausschlussgründe vor. Dr. D.___ habe aus rheumatologischer Sicht eine gewisse Aggravationstendenz beobachten können (S. 12). Weiter beschrieb der Gutachter , die Besc h werdeführerin beklage einen negativen Einfluss auf den Gebieten Haus haltstätigkeiten, Freizeit und Berufsleben. Psychiatrisch könne dies nicht nach vollzogen werden (S. 12). Im Zusammenhang mit der Frage nach Ausschluss gründen führte er aus, es lasse sich bei der aktuellen Untersuchung eine Diskre panz beobachten (Schilderung von quälenden Schmerzen, dabei gefühlsmässig unbeteiligt wirkend; S. 13).</w:t>
      </w:r>
    </w:p>
    <w:p>
      <w:r>
        <w:t>Betreffend die Wechselwirkungen der Diagnosen hielt er schliesslich fest, es liege eine Wechselwirkung zwischen der chronischen Schmerzsituation und krankheitsfremden Faktoren vor. Die leichtgradige depres sive Episode führe nicht zu negativen Auswirkungen im Beruf oder im Haushalt (S. 15).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Der Beweiswert eines zwecks Rentenrevision erstellten Gutachtens hängt davon ab, ob es sich ausreichend auf das Beweisthema - erhebliche Änderung(en) des Sachverhaltes - bezieht. Einer für sich allein betrachtet vollständigen, nachvoll ziehbaren und schlüssigen medizinischen Beurteilung, die im Hinblick auf eine erstmalige Beurteilung der Re ntenberechtigung beweisend wäre , mangelt es daher in der Regel am rechtlich erforderlichen Beweiswert, wenn sich die (von einer früheren abweichende) ärztliche Einschätzung nicht hinreichend darüber aus spricht, inwiefern eine effektive Veränderung des Gesundheitszustandes stattge funden hat. Vorbehalten bleiben Sachlagen, in denen es evident ist, dass sich die gesundheitlich en Verhältnisse verändert haben (Urteil des Bundesgerichts 8C_889/2015 vom 29. September 2016</w:t>
      </w:r>
    </w:p>
    <w:p>
      <w:r>
        <w:t>E. 3.2 mit Hinweisen) . 2.</w:t>
      </w:r>
    </w:p>
    <w:p>
      <w:r>
        <w:t>2.1</w:t>
      </w:r>
    </w:p>
    <w:p>
      <w:r>
        <w:t>Die Beschwerdegegnerin stellte die bisherige ganze Invalidenrente der Beschwer deführerin mit Verfügung vom 15. Dezember 2016 ( Urk. 2) mit der Begründung ein, die Rentenzusprache sei aufgrund des psychischen Zustandes rückwirkend auf das Jahr 2010 erfolgt. Um den Gesundheitszustand im Rahmen der im Juni 2014 geltend gemachten Verschlechterung abklären zu können, sei ein Gutachten in den Bereichen Psychiatrie und Rheumatologie in Auftrag gegeben worden. Gemäss diesem Gutachten vom 29. Februar 2016 und der Beurteilung des RAD sei es zu einer Verbesserung des Gesundh e itszustandes gekommen. Aus psy chiatrischer Sicht bestünden demnach keine E inschr ä n kungen mehr, die eine Ar beitsunfähigkeit hervorrufen würden , und auch aus rheumatologischer Sicht be stehe eine vollumfängliche Arbeitsfähigkeit. Diese Angaben würden sowohl für die bisherige als auch für eine angepasste Tätigkeit gelten. Die Verbesserung sei mit grösster Wahrscheinlichkeit s eit Februar 2015 gegeben (S. 2).</w:t>
      </w:r>
    </w:p>
    <w:p>
      <w:r>
        <w:t>Mit Beschwerdeantwort vom 8. März 2017 ( Urk. 5) begründete die Beschwerde gegnerin ergänzend, weshalb aus psychiatrischer Sicht in Würdigung der gesam ten Umstände überwiegend wahrscheinlich auf eine Verbesserung des Gesund heitszustandes der Beschwerdeführerin zu schliessen sei . Weiter legte sie noch mals dar, weshalb auch aus rheumatologischer Sicht nicht von eine r Einschrän kung der Arbeitsfähigkeit auszugehen sei . Am verfügungsw ei se erstellten Ein kommensvergleich hielt sie schliesslich unter Verneinung eines leidensbedingten Abzuges fest. 2.2</w:t>
      </w:r>
    </w:p>
    <w:p>
      <w:r>
        <w:t>Die Beschwerdeführer in beanstandete mit Beschwerdeschrift vom 31. Januar 2017 ( Urk. 1) dagegen im Wesentlichen das Vorliegen eines Revisionsgrundes nach Art. 17 Abs. 1 ATSG. Weder in rheumatologischer noch in psychiatrischer Hinsicht sei auf eine Veränderung des Gesundheitszustandes zu schliessen (S. 7 f.). Sollte dennoch von einem verbesserten Gesundheitszustand ausgegan gen werden, so sei gestützt auf die gutachterliche Beurteilung von einer Ein schränkung von gesamthaft 30 % für eine leichte Tätigkeit auszugehen. Zudem sei ein leidensbedingter Abzug von mindestens 10 % zu gewähren, was zu einem Invaliditätsgrad von (mindestens) 53 % führen würde (S. 8 f.).</w:t>
      </w:r>
    </w:p>
    <w:p>
      <w:r>
        <w:t>In ihrer Replik vom 28. April 2017 ( Urk. 9) wiederholte die Beschwerdeführerin unter Bezugnahme auf die Beurteilung des behandelnden Psychiaters, dass nicht auf eine Verbesserung des Gesundheitszustandes geschlossen werden könne , son dern von einer unterschiedlichen Beurteilung des gleichen Sachverhalts auszuge hen sei. Es könne sich auch um einen fluktuierenden Verlauf einer langjährigen depressiven Erkrankung handeln, die sich zum Zeitpunkt der Zweitbegutachtung im Frühjahr 2016 besser präsentiert habe als im September 2016, als die Be schwerdeführerin auch in somatischer Hinsicht mit einer Beschwerdezunahme konfrontiert gewesen sei. Auch dies würde gegen eine anhaltende Verbesserung des Gesundheitszustandes aus psychiatrischer Sicht sprechen. Die Voraussetzun gen einer Rentenrev ision seien daher nicht erfüllt . In somatischer Hinsicht sei sodann mit Dr. D.___ von einer persistierenden Problematik auszugehen und auf seine Arbeitsfähigkeitsbeurteilung sei abzustellen (S. 2). Sollte tatsächlich von ei ner Verbesserung aus psychiatrischer Sicht ausgegangen werden , sei der gut achterlicherseits</w:t>
      </w:r>
    </w:p>
    <w:p>
      <w:r>
        <w:t>attestierten 30%igen Einschränkung der Arbeitsfähigkeit zu fol gen , was den Anspruch auf eine halbe Invalidenrente begründe (S. 2 f.). 3.</w:t>
      </w:r>
    </w:p>
    <w:p>
      <w:r>
        <w:t>Die Rentenzusprache an die Beschwerdeführerin erfolgte gestützt auf den Bericht der B.___ betreffend EFL vom 5. Januar 2011 ( Urk. 6/30 ) sowie das psychiatrische Gutachten der Klinik C.___ vom 10. August 2011 ( Urk. 6/36 ).</w:t>
      </w:r>
    </w:p>
    <w:p>
      <w:r>
        <w:t>Die B.___ schloss aufgrund der seitens der behandelnden Fachärzte gestellten Diagnosen einer symmetrischen Oligoarthritis unklarer Ätiologie sowie einer ar teriellen Hypertonie (medizinisch behandelt) auf eine fehlende Arbeitsfähigkeit der Beschwerdeführer in in ihrer angestammten Tätigkeit als stel lvertretende Filialleiterin . In leidensangepasster Tätigkeit schätzten die Gutachter die Beschwerdeführerin zu sechs Stunden pro Tag arbeitsfähig ein ( Urk. 6/30 S. 1, S. 4).</w:t>
      </w:r>
    </w:p>
    <w:p>
      <w:r>
        <w:t>Im Gutachten der Klinik C.___</w:t>
      </w:r>
    </w:p>
    <w:p>
      <w:r>
        <w:t>( Urk. 6/36) wurde als Diagnose mit Auswirkung auf die Arbeitsfähigkeit eine schwere depressive Episode mit psychotischen Symptomen, differentialdi a gnostisch eine schizoaffektive Störung, gegenwärtig de pressiv, festgehalten ( S. 7). Dr. F.___ , Facharzt für Psychiatrie und Psychotherapie, schloss aufgrund des Ausmasses der Einschränkungen auf eine fehlende Arbeitsfähigkeit der Beschwerdeführerin im ersten Arbeitsmarkt. Er führte aus, d em Leiden ideal angepasste Tätigkeiten stellten i m derzeitigen Zu stand der Beschwerdeführerin allenfalls Tätigkeiten i m Rahmen einer geschützten Beschäftigung dar ( S. 8 f.). 4.</w:t>
      </w:r>
    </w:p>
    <w:p>
      <w:r>
        <w:t>Der Aufhebung der Invalidenrente mit Verfügung vom 15. Dezember 2016 ( Urk. 2) lag in medizinischer Hinsicht das bidisziplinäre Gutachten D.___ / E.___ vom 29. Februar 2016 ( Urk. 6/94 f.) zugrunde. Darin wurden fol gende Diagnosen mit Auswirkung auf die Arbeitsfähigkeit festgehalten ( Urk. 6 /94 S. 17, Urk. 6 /95 S. 8 ): - Remittierte Oligoarthritis ( Coxitis</w:t>
      </w:r>
    </w:p>
    <w:p>
      <w:r>
        <w:t>beidseits ) und Polyarthralgien unklarer Ätiologie (Beginn 2008) - Chronisches Schmerzsyndrom mit psychischen und somatischen Faktoren - Depressive Episode, seit Frühjahr 2015 leichtgradig</w:t>
      </w:r>
    </w:p>
    <w:p>
      <w:r>
        <w:t>Aus rheumatologischer Sicht wurde die Arbeitsfähigkeit in angestammter Tätig keit mit 50 % beziffert und als Hausfrau sowie in einer leidensangepassten , kör perlich leichten, wechselnd belastenden Tätigkeit mit 80 % . Ergänzend hielt Dr. D.___ fest , nur nach dem aktuellen klinischen Bild, ohne Kenntnis der um fangreichen Vorgeschichte mit einer Vielzahl von Abklärungen und Behandlun gen, wäre die Beschwerdeführerin für ihn voll arbeitsfähig ( Urk. 6/94 S. 19) . Die Arbeitsfähigkeitsbeurteilung</w:t>
      </w:r>
    </w:p>
    <w:p>
      <w:r>
        <w:t>gelte zumindest seit Februar 2015 ( S. 24 ).</w:t>
      </w:r>
    </w:p>
    <w:p>
      <w:r>
        <w:t>Dr. E.___ schloss aus psychiatrischer Sicht darauf, dass bis Frühjahr 2015 eine etwa 40%ige Arbeitsunfähigkeit in angestammter sowie leidensangepasster Tä tigkeit vorgelegen habe, seither liege diese unter 20 % ( Urk. 6 /95 S. 17).</w:t>
      </w:r>
    </w:p>
    <w:p>
      <w:r>
        <w:t>Aus interdisziplinärer Sicht hielten die Gutachter fest , für die bisherige berufliche Tätigkeit habe bis Frühjahr 2015 eine Arbeitsunfähigkeit von 70 % vorgelegen . Es werde berücksichtigt, dass sich die psychosomatischen und die somatischen Befunde partiell über deckten. Seit Frühjahr 2015 lieg e bei der bisherigen berufli chen Tätigkeit eine Arbeitsunfähigkeit von 60 % vor. Für eine angepasste beruf liche Tätigkeit habe die Arbeitsunfähigkeit bis Frühjahr 2015 bei etwa 50 % ge legen. Seither betrage hier die Einschränkung der Arbeitsfähigkeit 30 % ( Urk. 6 /95 S. 19). 5.</w:t>
      </w:r>
    </w:p>
    <w:p>
      <w:r>
        <w:t>Der Beweiswert des bidisziplinären Gutachtens D.___ / E.___</w:t>
      </w:r>
    </w:p>
    <w:p>
      <w:r>
        <w:t>(E. 4.) wird nicht bestritten. Strittig und damit zu prüfen ist dagegen, ob im vorliegend massgebli chen Vergleichszeitraum seit der Rentenzusprache mit Verfügung vom 12. Juni 2012 ( Urk. 6/50) auf eine wesentliche Veränderung des Gesundhe itszustandes im Sinne von Art. 17 Abs. 1 ATSG (E. 1.3) z u schliessen ist ( Urk. 1 S. 7 f.; Urk.</w:t>
      </w:r>
    </w:p>
    <w:p>
      <w:r>
        <w:rPr>
          <w:b/>
        </w:rPr>
        <w:t>E. 6</w:t>
      </w:r>
    </w:p>
    <w:p>
      <w:r>
        <w:t>/6</w:t>
      </w:r>
    </w:p>
    <w:p>
      <w:r>
        <w:rPr>
          <w:b/>
        </w:rPr>
        <w:t>E. 6.1</w:t>
      </w:r>
    </w:p>
    <w:p>
      <w:r>
        <w:t>In diesem Zusammenhang stellt sich in einem ersten Schritt die Frage, ob der seitens Dr. E.___ attestierte n unter 20%ige n Einschr ä nkung der Arbeitsfähig keit in angestammter sowie angepasster Tätigkeit gestützt auf die Diagnosen ei nes chronischen Schmerzsyndroms mit psychischen und somatischen Faktoren sowie einer depressiven Episode, seit Frühjahr 2015 leichtgradig ( E. 4. ) , zu folgen ist. 6. 1. 1</w:t>
      </w:r>
    </w:p>
    <w:p>
      <w:r>
        <w:t>Gemäss der Rechtsprechung des Bundesgerichts kann die ärztliche Arbeitsfähig keitsschätzung, zumindest ohne einlässliche Befassung mit den spezifischen nor mativen Vorgaben und ohne entsprechende Begründung, zwar den rechtlich ge 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Von einer medizinischen Einschätzung der Arbeitsunfähigkeit kann damit aus rechtlicher Sicht abgewichen werden, ohne dass ein</w:t>
      </w:r>
    </w:p>
    <w:p>
      <w:r>
        <w:t>wie vorliegend grundsätzlich beweiskräftiges Gutachten dadurch seinen Beweiswert verlöre (vgl. etwa Urteil des Bundesgerichts 9C_ 1 06/20 1 5 vom 1 . April 20 1 5 E. 6.3 ). 6. 1. 2</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seelisches Leiden mit Krank heitswert besteht, welches die versicherte Person auch bei Aufbietung allen gu 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 ärztlich fest gestellte psychische Krankheit ist jedoch nicht ohne weiteres gleich bedeutend mit dem Vorliegen einer Invalidität. In jedem Einzelfall muss eine Beeinträchtigung der Arbeits- und Erwerbsfähigkeit unabhängig von der Diag nose und grundsätz lich unbesehen der Ätiologie ausgewiesen und in ihrem Ausmass bestimmt sein. Entscheidend ist die nach einem weitgehend objekti vierten Massstab zu beurtei lende Frage, ob es der versicherten Person zumutbar ist, eine Arbeitsleistung zu erbringen (vgl. BGE 127 V 294 E. 4c; 139 V 547 E. 5.2; ferner BGE 143 V 409 E. 4.2.1).</w:t>
      </w:r>
    </w:p>
    <w:p>
      <w:r>
        <w:t>Gemäss der für somatoforme Schmerzstörungen und vergleichbare psychosoma tische Leiden entwickelten Rechtsprechung des Bundesgerichts ist die tatsächli che Arbeits- und Leistungsfähigkeit der versicherten Person grundsätzlich in ei nem strukturierten, ergebnisoffenen Beweisverfahren anhand von auf den funk tionel len Schweregrad bezogenen Standardindikatoren zu ermitteln (BGE 141 V 281). Mit BGE 143 V 418 hat das Bundesgericht erkannt, dass grundsätzlich sämtliche psychischen Leiden einem strukturierten Beweisverfahren nach BGE 141 V 281 zu unterziehen seien, wobei es je nach Krankheitsbild allenfalls ge wisser Anpas sungen hinsichtlich der Wertung einzelner Indikatoren bedürfe. Diese Abklärun gen enden laut Bundesgericht stets mit der Rechtsfrage, ob und in welchem Um fang die ärztlichen Feststellungen anhand der nach BGE 141 V 281 rechtserheb 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vergleichbaren Lebensbereichen - behandlungs- und eingliederungs anamnestisch ausgewiesener Leidensdruck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 gründenden Invaliditätsgrades ist nur zulässig, wenn die funktionellen Aus wir kungen der medizinisch festgestellten gesundheitlichen Anspruchsgrundlage im Einzelfall anhand der Standardindikatoren schlüssig und widerspruchsfrei mit (zumindest) überwiegender Wahrscheinlichkeit nachgewiesen sind. Fehlt es da ran, hat die Folgen der Beweislosigkeit (nach wie vor) die materiell beweisbe las tete versicherte Person zu tragen (BGE 141 V 281 E. 6; BGE 141 V 547 E. 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gesundheit lichen Beeinträchtigung von vornherein ausschliessen (BGE 141 V 281 E. 2.2; vgl. Urteil des Bundesgerichts 9C_549/2015 vom 29. Januar 2016 E. 4.1 ). 6.</w:t>
      </w:r>
    </w:p>
    <w:p>
      <w:r>
        <w:rPr>
          <w:b/>
        </w:rPr>
        <w:t>E. 6.1.4</w:t>
      </w:r>
    </w:p>
    <w:p>
      <w:r>
        <w:t>Auch wenn Dr. E.___ gewisse Inkonsistenzen in der Beschwerdeschilderung darlegte, nahmen diese nicht ein Ausmass an, dass er auf eine vollständige Ar beitsfähigkeit schloss. Er attestierte eine Arbeitsunfähigkeit von unter 20 % , was in Ergänzung zur Arbeitsfähigkeit von 20 % aus organischen Gründen zu einer Gesamtarbeitsunfähigkeit von 30 % führte. Nach wie vor finden sich bei der Be schwerdeführerin pathologische Muster. Dies im Rahmen einer psychosomati schen Überlagerung im Sinne eines chronischen Schmerzsyndroms, auch wenn dieses nicht ausgeprägt ist ( Urk. 6/95/12). Diese wirken sich offenkundig im Zu sammenspiel mit der organischen Erkrankung aus.</w:t>
      </w:r>
    </w:p>
    <w:p>
      <w:r>
        <w:rPr>
          <w:b/>
        </w:rPr>
        <w:t>E. 6.1.5</w:t>
      </w:r>
    </w:p>
    <w:p>
      <w:r>
        <w:t>Die Prüfung der einschlägigen Indikatoren ergibt Folgendes:</w:t>
      </w:r>
    </w:p>
    <w:p>
      <w:r>
        <w:t>Die diagnoserelevanten Befunde sind nicht besonders ausgeprägt. In organischer Hinsicht ist die Oligoarthritis remittiert, es bestehen noch Polyarthralgien unkla rer Ätiologie sowie eine fibromyalgieforme</w:t>
      </w:r>
    </w:p>
    <w:p>
      <w:r>
        <w:t>Panalgie mit Polyarthralgien ohne erkennbare somatische Ursachen ( Urk. 6/94/17). In psychiatrischer Hinsicht wur den die Beschwerden als nicht ausgeprägt geschildert, die Untersuchung zeigte nur geringe Auffälligkeiten und der Gutachter erkannte nur eine marginale Ein schränkung der Arbeitsfähigkeit ( Urk. 6/95/17).</w:t>
      </w:r>
    </w:p>
    <w:p>
      <w:r>
        <w:t>Der Behandlungserfolg ist bei der Beschwerdeführerin ausgewiesen. Die im Vor dergrund stehende psychische Verfassung hat sich unter Therapie massgeblich gebessert. Die schwere depressive Episode mit psychotischen Symptomen liegt nicht mehr vor, es besteht nur noch eine leichte depressive Episode.</w:t>
      </w:r>
    </w:p>
    <w:p>
      <w:r>
        <w:t>Eine Komorbidität ist gegeben, indessen je mit nur geringer Auswirkung auf die Arbeitsfähigkeit.</w:t>
      </w:r>
    </w:p>
    <w:p>
      <w:r>
        <w:t>Als persönliche Ressourcen fällt vorweg die intakte Familienstruktur in Betracht, mit der sie in die Ferien reist; auch mit den Eltern und drei Geschwistern hat sie Kontakte, was sich positiv auswirkt. In der A.___ hatte sie eine Stelle mit Lei tungsfunktion, was selbstredend ein gewisses intellektuelles Leistungsvermögen voraussetzt. Damit sind gewisse Ressourcen erkennbar.</w:t>
      </w:r>
    </w:p>
    <w:p>
      <w:r>
        <w:t>Der soziale Kontext, in dem sich die Beschwerdeführerin bewegt, erscheint als intakt. Die Ehe verläuft zufriedenstellend, der Ehemann ist voll arbeitstätig, den beiden Kindern geht es gut, sie hat Kontakte zu den Eltern und drei in der Nähe wohnhaften Geschwistern.</w:t>
      </w:r>
    </w:p>
    <w:p>
      <w:r>
        <w:t>Unter dem Gesichtspunkt der gleichmässigen Einschränkung des Aktivitätsni veaus in allen vergleichbaren Lebensbereichen fällt auf, dass der Tagesablauf der Beschwerdeführerin praktisch unauffällig ist. Sie erledigt die Haushaltarbeiten, was meist gut geht. Sie tätigt Einkäufe, spaziert gerne und pflegt Kontakte zur (erweiterten) Familie sowie Nachbarn. Sodann verreist sie in die Ferien und be nützt öffentliche Verkehrsmittel. Einschränkungen bestehen aufgrund vom Schmerzen teilweise bei der Haushaltpflege sowie beim Sporttreiben, was ihr nicht möglich ist ( Urk. 6/95/5-6). Damit zeigen sich die Einschränkungen im Frei zeitverhalten nicht im geltend gemachten Ausmass (vollumfängliche Arbeitsun fähigkeit).</w:t>
      </w:r>
    </w:p>
    <w:p>
      <w:r>
        <w:t>Zum behandlungs- und eingliederungsanamnestisch ausgewiesenen Leidens druck ergibt sich, dass sich die Beschwerdeführerin alle drei Wochen in psycho therapeutische Behandlung begibt ( Urk. 6/95/5). Dies entspricht einer nicht sehr intensiven Frequenz, was jedenfalls nicht auf einen ausgeprägten Leidensdruck schliessen lässt. Gleiches ist aus dem Austrittsbericht der Klinik H.___ vom 2 3. April 2015 ( Urk. 9/90) zu schliessen, wo sie die stationäre Therapie vorzeitig abbrach und nicht dafür gewonnen werden konnte, die Behandlung weiterzufüh ren (S. 3).</w:t>
      </w:r>
    </w:p>
    <w:p>
      <w:r>
        <w:t>Zusammenfassend ergibt sich, dass die funktionellen Auswirkungen anhand der Standardindikatoren nicht schlüssig und widerspruchsfrei mit überwiegender Wahrscheinlichkeit nachgewiesen sind. Damit bleibt die (marginale) Einschrän kung aus psychiatrischer Sicht invalidenversicherungsrechtlich ohne Relevanz.</w:t>
      </w:r>
    </w:p>
    <w:p>
      <w:r>
        <w:rPr>
          <w:b/>
        </w:rPr>
        <w:t>E. 6.2</w:t>
      </w:r>
    </w:p>
    <w:p>
      <w:r>
        <w:t>In somatischer Hinsicht fällt auf, dass Dr. D.___ in seinem Teilgutachten aus führte, die Beschwerdeführerin wäre für ihn nur nach dem aktuellen klinischen Bild, ohne Kenntnis der umfangreichen Vorgeschichte mit einer Vielzahl von Ab klärungen und Behandlungen, voll arbeitsfähig (E. 4.). Hierauf stützte sich die Beschwerdegegnerin ab und ging von einer vollumfänglichen Arbeitsfähigkeit aus ( Urk. 6/112/3-4 und Urk. 2).</w:t>
      </w:r>
    </w:p>
    <w:p>
      <w:r>
        <w:t>Auch wenn Dr. D.___ in der rheumatologischen Untersuchung keine Hinweise auf ein entzündliches rheumatisches Geschehen feststellen konnte und das Vor liegen von Gelenksveränderungen ausschloss ( Urk. 6/94/18), beurteilte er die Ar beitsfähigkeit der Beschwerdeführerin gesamthaft doch als lediglich im Umfang von 80 % gegeben, und dies in einer körperlich leichten, wechselnd belastenden Tätigkeit. In der bisherigen Tätigkeit schloss er auf eine Arbeitsfähigkeit von 50 % . Auf dieses Ergebnis kam er erklärtermassen aufgrund der umfangreichen Vorgeschichte mit einer Vielzahl von Abklärungen und Behandlungen ( Urk. 6/94/19), was einem Qualitätsmerkmal der Expertise (Berücksichtigung der Vorakten ) entspricht. Für eine nicht vollumfängliche Arbeitsfähigkeit spricht auch der Umstand, dass die Beschwerdeführerin wegen der Oligoarthritis unter Dauermedikation steht und im September 2016 einen Schub hatte, welcher aller dings rasch kontrolliert werden konnte. Die Ärzte des Stadtspitals G.___ be schrieben eine eingeschränkte körperliche Leistungsfähigkeit ( Urk. 6/106/8).</w:t>
      </w:r>
    </w:p>
    <w:p>
      <w:r>
        <w:t>Bei dieser Aktenlage ist auf die plausiblen Angaben des Gutachters abzustellen, wonach die Beschwerdeführerin in einer angepassten Tätigkeit im Umfang von 80 % arbeitsfähig ist. 7.</w:t>
      </w:r>
    </w:p>
    <w:p>
      <w:r>
        <w:t>Die Beschwerdegegnerin ging von einer uneingeschränkten Arbeitsfähigkeit auch in der angestammten Tätigkeit aus und führte demgemäss keinen Einkommens vergleich durch. Beim vorliegenden Ergebnis einer lediglich 80%igen Arbeitsfä higkeit in angepasster Tätigkeit ist dies nachzuholen. Angesichts der Umstände, welche kein eindeutiges Resultat erkennen lassen, rechtfertigt sich eine Rückwei sung in diesem Punkt an die Beschwerdegegnerin.</w:t>
      </w:r>
    </w:p>
    <w:p>
      <w:r>
        <w:t>In diesem Sinn ist die Beschwerde gutzuheissen. 8.</w:t>
      </w:r>
    </w:p>
    <w:p>
      <w:r>
        <w:rPr>
          <w:b/>
        </w:rPr>
        <w:t>E. 8</w:t>
      </w:r>
    </w:p>
    <w:p>
      <w:r>
        <w:t>). Wiederum tätigte die IV-Stelle Abklärungen in erwerblicher sowie medizinischer Hinsicht. Am 29. Februar 2016 ( Urk. 6 /94 f. ) erstatteten die Dres . D.___ , Facharzt für Physikalische Medizin und Rehabilitation sowie Rheu matologie , und E.___ , Facharzt für P s ychiatrie und Psychotherapie, im Auf trag der IV-Stelle ein bidisziplinäres Gutachten. Nach Stellungnahme des Regio nalen Ärztlichen Dienstes (RAD) zum m edizinischen Sachverhalt ( Urk. 6 /97) hob die IV-Stelle nach durchgeführtem</w:t>
      </w:r>
    </w:p>
    <w:p>
      <w:r>
        <w:t>Vorb escheid verfahren ( Urk. 6 /98) die bishe rige ganze Invalidenrente mit Verfügung vom 15. Dezember 2016 ( Urk. 2) auf . 2.</w:t>
      </w:r>
    </w:p>
    <w:p>
      <w:r>
        <w:t>Dagegen erhob die Versicherte mit Eingabe vom 31. Januar 2017 ( Urk. 1) Be schwerde und stellte folgende Anträge (S. 2) : « 1. Die angefochtene Verfügung sei aufzuheben und der Beschwerdefüh rerin weiterhin eine ganze Invalidenrente auszurichten. 2. Eventualiter, falls die Revisionsvoraussetzungen als erfüllt betrachtet werden, sei der Beschwerdeführerin noch eine halbe Invalidenrente zuzu sprechen. 3. Unter Kosten- und Entschädigungsfolgen zu Lasten der Beschwerde gegnerin.»</w:t>
      </w:r>
    </w:p>
    <w:p>
      <w:r>
        <w:t>In ihrer Beschwerdeantwort vom 8. März 2017 ( Urk. 5) beantragte die Beschwer degegnerin die Abweisung der Beschwerde.</w:t>
      </w:r>
    </w:p>
    <w:p>
      <w:r>
        <w:t>Mit Replik vom 28. April 2017 (Urk. 9) hielt die Beschwerdeführerin an ihren An trägen fest. Am</w:t>
      </w:r>
    </w:p>
    <w:p>
      <w:r>
        <w:t>7. Juni 2017</w:t>
      </w:r>
    </w:p>
    <w:p>
      <w:r>
        <w:t>(Urk. 11)</w:t>
      </w:r>
    </w:p>
    <w:p>
      <w:r>
        <w:t>teilte die Beschwerdegegnerin d en Verzicht auf die Einreichung einer Duplik mit, was der Beschwerdeführerin mit Verfügung vom 8. Juni 2017 ( Urk. 12) zur K enntnis gebracht wurde . Das Gericht zieht in Erwägung: 1.</w:t>
      </w:r>
    </w:p>
    <w:p>
      <w:r>
        <w:rPr>
          <w:b/>
        </w:rPr>
        <w:t>E. 8.1</w:t>
      </w:r>
    </w:p>
    <w:p>
      <w:r>
        <w:t>Die Kosten des Verfahrens (Art. 69 Abs. 1 bis IVG) sind auf Fr. 800.-- festzulegen und ausgangsgemäss der Beschwerde gegnerin aufzuerlegen.</w:t>
      </w:r>
    </w:p>
    <w:p>
      <w:r>
        <w:rPr>
          <w:b/>
        </w:rPr>
        <w:t>E. 8.2</w:t>
      </w:r>
    </w:p>
    <w:p>
      <w:r>
        <w:t>Der anwaltlich vertretenen Beschwerdeführerin ist sodann eine Prozessentschä digung zuzusprechen, welche unter Berücksichtigung der massgeblichen Kriterien ( § 34 Abs. 3 des Gesetzes über das Sozialversicherungsgericht) auf Fr. 2'200.-- (inkl. Barauslagen und MWSt ) festzulegen ist. Das Gericht erkennt: 1 .</w:t>
      </w:r>
    </w:p>
    <w:p>
      <w:r>
        <w:t>Die Beschwerde wird in dem Sinne gutgeheissen, dass die angefochtene Verfügung vom 1 5. Dezember 2016 aufgehoben und die Sache an die Beschwerdegegnerin zurückge wiesen wird, damit sie im Sinne der Erwägungen verfahre und neu über den Rentenan spruch der Beschwerdeführerin befinde. 2.</w:t>
      </w:r>
    </w:p>
    <w:p>
      <w:r>
        <w:t>Die Gerichtskosten von Fr. 800 .-- werden der Beschwer d e gegnerin auferlegt.</w:t>
      </w:r>
    </w:p>
    <w:p>
      <w:r>
        <w:t>Rechnung und Einzahlungsschein werden der Kostenpflichtigen nach Eintritt der Rechtskraft zu gestellt. 3.</w:t>
      </w:r>
    </w:p>
    <w:p>
      <w:r>
        <w:t>Die Beschwerdegegnerin wird verpflichtet, der Beschwerdeführerin eine Prozessent schädigung von Fr. 2'200.-- (inkl. Barauslagen und MWSt ) zu bezahlen. 4.</w:t>
      </w:r>
    </w:p>
    <w:p>
      <w:r>
        <w:t>Zustellung gegen Empfangsschein an:</w:t>
      </w:r>
    </w:p>
    <w:p>
      <w:r>
        <w:t>- Rechtsanwalt Daniel Christe</w:t>
      </w:r>
    </w:p>
    <w:p>
      <w:r>
        <w:t>- Sozialversicherungsanstalt des Kantons Zürich, IV-Stelle</w:t>
      </w:r>
    </w:p>
    <w:p>
      <w:r>
        <w:t>- Bundesamt für Sozialversicherungen</w:t>
      </w:r>
    </w:p>
    <w:p>
      <w:r>
        <w:t>sowie an:</w:t>
      </w:r>
    </w:p>
    <w:p>
      <w:r>
        <w:t>- Gerichtskasse (im Dispositiv nach Eintritt der Rechtskraft)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w:t>
      </w:r>
    </w:p>
    <w:p>
      <w:r>
        <w:t>Beschwerde schrift ist dem Bundesgericht, Schweizerhofquai 6, 6004 Luzern, zuzu stellen.</w:t>
      </w:r>
    </w:p>
    <w:p>
      <w:r>
        <w:t>Die</w:t>
      </w:r>
    </w:p>
    <w:p>
      <w:r>
        <w:t>Beschwerde schrift hat die Begehren, deren Begründung mit Angabe der Beweismit tel und die Unterschrift des Beschwerde führers oder seines Vertreters zu enthalten; der angefochtene Entscheid sowie die als Beweismittel angerufenen Urkunden sind beizu legen, soweit die Partei sie in Händen hat (Art. 42 BGG). Sozialversicherungsgericht des Kantons Zürich Der VorsitzendeDie Gerichtsschreiberin GräubNünlist</w:t>
      </w:r>
    </w:p>
    <w:p>
      <w:r>
        <w:rPr>
          <w:b/>
        </w:rPr>
        <w:t>E. 9</w:t>
      </w:r>
    </w:p>
    <w:p>
      <w:r>
        <w:t>S. 3) . Die Beschwerdegegnerin beurteilte die Beschwerdeführerin in Abweichung von der gutachterlichen Beur teilung (E. 4.) als voll arbeitsfähig in angestammter und leidensangepasster Tä tigkeit ( Urk. 2 S. 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