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IV.2017.00124 vom 2. Juni 2017</w:t>
      </w:r>
    </w:p>
    <w:p>
      <w:r>
        <w:t>ZH Sozialversicherungsgericht, 2017-06-02, DE</w:t>
      </w:r>
    </w:p>
    <w:p>
      <w:r>
        <w:rPr>
          <w:b/>
        </w:rPr>
        <w:t xml:space="preserve">Quelle: </w:t>
      </w:r>
      <w:r>
        <w:t>https://mcp.opencaselaw.ch/entscheid/zh_sozialversicherungsgericht_IV.2017.00124</w:t>
      </w:r>
    </w:p>
    <w:p>
      <w:r>
        <w:t>FR: ZH_SOZIALVERSICHERUNGSGERICHT IV.2017.00124 du 2 juin 2017</w:t>
      </w:r>
    </w:p>
    <w:p>
      <w:r>
        <w:t>IT: ZH_SOZIALVERSICHERUNGSGERICHT IV.2017.00124 del 2 giugno 2017</w:t>
      </w:r>
    </w:p>
    <w:p>
      <w:pPr>
        <w:pStyle w:val="Heading2"/>
      </w:pPr>
      <w:r>
        <w:t>Erwägungen</w:t>
      </w:r>
    </w:p>
    <w:p>
      <w:r>
        <w:rPr>
          <w:b/>
        </w:rPr>
        <w:t>E. 1</w:t>
      </w:r>
    </w:p>
    <w:p>
      <w:r>
        <w:t>). Die Sozialversicherungsanstalt des Kantons Zürich, IV-Stelle, gewährte ihm berufliche Massnahmen (vgl. Urk. 8/ 30 ; Urk. 8/ 58 ) und sprach ihm mit Verfügung vom 1 7. September 2004 bei einem Invaliditätsgrad von 55 % ab 1. Juni 2003 eine halbe Invalidenrente, zuzüglich Kinderrenten und Zusatzrente für die Ehefrau, zu ( Urk. 8/ 59 und Urk. 8/ 45 ). Dieser Leistungs an spruch wurde anlässlich einer Rentenrevision im August 2006 (vgl. Urk. 8/67) bestätigt (Mitteilung vom 1 4. November 2006, Urk. 8/ 75 ).</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 lich die Folgen der gesundheitlichen Beeinträchtigung zu berücksichtigen. Eine Erwerbsunfähigkeit liegt zudem nur vor, wenn sie aus objektiver Sicht nicht überwindbar ist (Art. 7 Abs. 2 ATSG).</w:t>
      </w:r>
    </w:p>
    <w:p>
      <w:r>
        <w:rPr>
          <w:b/>
        </w:rPr>
        <w:t>E. 1.2</w:t>
      </w:r>
    </w:p>
    <w:p>
      <w:r>
        <w:t>Nach lit . a Abs. 1 der am 1. Januar 2012 in Kraft getretenen Schlussbe stimmungen der Änderung vom 1 8. März 2011 des IVG ( 6. IV-Revision, erst es Massnahmenpaket; kurz: lit . a Abs. 1 SchlB IVG 6. IV-Revision ) werden Ren ten , die bei pathogenetisch -ätiologisch unklaren syndromalen</w:t>
      </w:r>
    </w:p>
    <w:p>
      <w:r>
        <w:t>Beschwer de bil dern ohne nachweisbare organische Grundlage gesprochen wurden, inner hal b von drei Jahren nach Inkrafttreten dieser Änderung überprüft. Sind die Vor aussetzungen nach Artikel 7 ATSG nicht erfüllt, so wird die Rente herab gesetzt oder aufgehoben, auch wenn die Voraussetzungen von Artikel 17 Absatz 1 ATSG nicht erfüllt sind. Diese Bestimmung ist verfassungs- und EMRK-konform (BGE 139 V 547 E. 3).</w:t>
      </w:r>
    </w:p>
    <w:p>
      <w:r>
        <w:t>Die in lit . a Abs. 1 SchlB</w:t>
      </w:r>
    </w:p>
    <w:p>
      <w:r>
        <w:t>6. IV-Revision vorgesehene Rentenherabsetzung be ziehungsweise -aufhebung ist nicht auf vor dem 1. Januar 2008 zuge spro che ne Renten beschränkt. Erging die fragliche Rentenzusprache aber bereits in Beachtung der jeweils relevanten Rechtsprechung zu pathogenetisch -ätio logisch unklaren syndromalen Beschwerdebildern ohne nachweisbare organi sche Grundlage, bleibt kein Raum für ein Rückkommen unter dem Titel der Schlussbestimmung (BGE 140 V 8 E. 2).</w:t>
      </w:r>
    </w:p>
    <w:p>
      <w:r>
        <w:t>Laufende Renten sind vom Anwendungsbereich von lit . a Abs. 1 SchlB zur 6. IV-Revision nur ausgenommen, wenn und soweit sie auf erklärbaren Be schwerden, das heisst auf einer nachweisbaren objektivierbaren Grundlage beruhen.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 ge halten werden können. Ein organisch begründeter Teil der Arbeitsfähigkeit kann bei Anwendbarkeit der Schlussbestimmung nur neu beurteilt werden, sofern eine Veränderung im Sinne von Art. 17 ATSG eingetreten ist. Insoweit wird im Anwendungsbereich der Schlussbestimmung vom Grundsatz abgewi chen, dass die Verwaltung im Rahmen einer materiellen Revision – um eine solche handelt es sich auch hier – den Rentenanspruch in tatsächlicher und rechtlicher Hinsicht umfassend prüft (Urteil des Bundesgerichts 9C_121/2014 vom 3. September 2014 E. 2.4.2 mit Hinweisen).</w:t>
      </w:r>
    </w:p>
    <w:p>
      <w:r>
        <w:t>Da der Bestand laufender Renten wesentlich von medizinischen Aspekten ab hängt, sind an die entsprechenden Abklärungen besonders hohe Anforde rungen zu stellen. Namentlich muss verlangt werden, dass die Untersuchung en im Zeitpunkt der Revision aktuell sind und sich mit der massgeblichen Fragestellung auseinandersetzen. Soweit die versicherte Person sich – auch mit Bezug auf die Chancen, welche die Wiedereingliederungsmassnahmen bieten – der Beurteilung durch die Verwaltung und deren regionalen ärzt lichen Dienst nicht anschliessen kann, dürfte sich in der Regel eine neue, polydisziplinäre Begutachtung als unumgänglich erweisen (vgl. BGE 139 V 5 47 E. 10.2).</w:t>
      </w:r>
    </w:p>
    <w:p>
      <w:r>
        <w:rPr>
          <w:b/>
        </w:rPr>
        <w:t>E. 1.3</w:t>
      </w:r>
    </w:p>
    <w:p>
      <w:r>
        <w:t>G emäss der mit BGE 130 V 352 begründeten und seither stetig weiter ent wickelten Rechtsprechung vermochten eine fachärztlich (psychiatrisch) diag nos tizierte somatoforme Schmerzstörung und vergleichbare psychosoma tische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(zur Entstehungs ge schichte dieser Praxis: BGE 135 V 201 E.</w:t>
      </w:r>
    </w:p>
    <w:p>
      <w:r>
        <w:t>7.1.2; Urteil des Bundesgerichtes 9C_739/2014 vom 30. November 2015 E. 2.1 ). Ob ein solcher Ausnahmefall vorlag, entschied sich im Einzelfall anhand verschiedener Kriterien (so ge nannte „Foerster-Kriterien“, vgl. BGE 130 V 352, BGE 131 V 39 E. 1.2, BGE 139 V 547 E. 3.2.3).</w:t>
      </w:r>
    </w:p>
    <w:p>
      <w:r>
        <w:t>Mit BGE 141 V 281 hat das Bundesgericht die Überwindbarkeitsvermutung aufgegeben und das bisherige Regel-/Ausnahme-Modell durch einen struk tu rierten normativen Prüfungsraster ersetzt. In dessen Rahmen wird im Regel fall anhand von auf den funktionellen Schweregrad bezogenen Standardindi ka toren das tatsächlich erreichbare Leistungsvermögen ergebnisoffen und sym metrisch beurteilt, indem gleichermassen den äusseren</w:t>
      </w:r>
    </w:p>
    <w:p>
      <w:r>
        <w:t>Belastungsfakto ren wie den vorhandenen Ressourcen Rechnung getragen wird (BGE 141 V 574 E. 4.2 mit Hinweisen; Urteil des Bundesgerichts 9C_534/2015 vom 1. März 2016 E. 2.2 mit Hinweisen). Die Anerkennung eines rentenbegrün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 leg ten Prüfungsraster erübrigt sich rechtsprechungsgemäss , wenn Ausschluss gründe vorliegen, etwa wenn die Leistungseinschränkung überwiegend auf Aggravation oder einer ähnlichen Erscheinung beruht, welche die Annahme einer gesundheitlichen Beeinträchtigung von vornherein ausschliessen (BGE 141 V 281 E. 2.2; vgl. Urteile des Bundesgerichts 9C_549/2015 vom 29. Janu ar 2016 E. 4.1 und 9C_899/2014 vom 29. Juni 2015 E. 4).</w:t>
      </w:r>
    </w:p>
    <w:p>
      <w:r>
        <w:t>Die Rechtsprechung hat zu den „vergleichbaren psychosomatischen Leiden“ ausdrücklich jene gezählt, die im Nachgang zu BGE 130 V 352 über die Jahre als sogenannte „ pathogenetisch -ätiologisch unklare syndromale</w:t>
      </w:r>
    </w:p>
    <w:p>
      <w:r>
        <w:t>Beschwerde bilder ohne nachweisbare organische Grundlage“ in invalidenversiche rungs rechtlicher Hinsicht den gleichen sozialversicherungsrechtlichen Anforde rung en (Regel-Ausnahmemodell mit „ Überwindbarkeitsvermutung“) unter stellt wurden (BGE 142 V 342 E. 5.2.1; BGE 141 V 281 E. 4.2; BGE 140 V 8 E. 2.2.1.3; bislang: Fibromyalgie: BGE 132 V 65 E. 4 [Urteil des Bundesge richts I 336/04 vom 8. Februar 2006]; dissoziative Sensibilitäts- und Emp findungsstörung : Urteil des Bundesgerichts I 9/07 vom 9. Februar 2007 E. 4 in fine , in: SVR 2007 IV Nr. 45 S. 149; dissoziative Bewegungsstörung: Urteil des Bundesgerichts 9C_903/2007 vom 30. April 2008 E. 3.4; Chronic</w:t>
      </w:r>
    </w:p>
    <w:p>
      <w:r>
        <w:t>Fatigue Syndrome [CFS; chronisches Müdigkeitssyndrom] und Neurasthenie: Urteile des Bundesgerichts I 70/07 vom 14. April 2008 E. 5; 9C_98/2010 vom 28. April 2010 E. 2.2.2, in: SVR 2011 IV Nr. 17 S. 44, und 9C_662/2009 vom 17. August</w:t>
      </w:r>
    </w:p>
    <w:p>
      <w:r>
        <w:t>2010 E. 2.3, in: SVR 2011 IV Nr. 26 S. 73; spezifische und unfalladäquate HWS-Verletzungen [Schleudertrauma] ohne organisch nach weis bare Funktionsausfälle: BGE 136 V 279 [Urteil des Bundesgerichts 9C_510/2009 vom 30. August 2010]; nichtorganische Hypersomnie : BGE 137 V 64 E. 4 [Urteil des Bundesgerichts 9C_871/2010 vom 25. Februar 2011]; leichte Persönlichkeitsveränderung bei chronischem Schmerzsyndrom: Urteil des Bundesgerichts 8C_167/2012 vom 15. Juni 2012 E . 5.2 und 6.1). Gemäss BGE 142 V 342 ist die Rechtsprechung gemäss BGE 141 V 281 auch auf eine posttraumatische Belastungsstörung anwendbar .</w:t>
      </w:r>
    </w:p>
    <w:p>
      <w:r>
        <w:rPr>
          <w:b/>
        </w:rPr>
        <w:t>E. 1.4</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Der Versicherte erhob am</w:t>
      </w:r>
    </w:p>
    <w:p>
      <w:r>
        <w:rPr>
          <w:b/>
        </w:rPr>
        <w:t>E. 2.1</w:t>
      </w:r>
    </w:p>
    <w:p>
      <w:r>
        <w:t>Strittig und zu prüfen ist, ob die Beschwerdegegnerin die bisherige halbe Invalidenrente des Beschwerdeführers zu Recht aufgehoben hat respektive ob mit der ergänzenden Stellungnahme der Gutachter der A.___</w:t>
      </w:r>
    </w:p>
    <w:p>
      <w:r>
        <w:t>ag jetzt die Prüfung (und Verneinung) der Erwerbs un fähigkeit den Ansprüchen von BGE 141 V 281 genügt.</w:t>
      </w:r>
    </w:p>
    <w:p>
      <w:r>
        <w:rPr>
          <w:b/>
        </w:rPr>
        <w:t>E. 2.2</w:t>
      </w:r>
    </w:p>
    <w:p>
      <w:r>
        <w:t>Die Beschwerdegegnerin hielt im angefochtenen Entscheid (Urk. 2) fest , dass das Gutachten der Ärzte der Medas</w:t>
      </w:r>
    </w:p>
    <w:p>
      <w:r>
        <w:t>Z.___ vom 2 0. Februar 2014 zu sammen mit dem Nachtrag vom 2 0. Mai 2016 genügend Informationen liefere, um die Indikatorenprüfung im Lichte der neuen Rechtsprechung BGE 141 V 281 vorzunehmen (S.</w:t>
      </w:r>
    </w:p>
    <w:p>
      <w:r>
        <w:t>3 Mitte). Nach einer Gesamtwürdigung aller Einschränkungen und Ressourcen sei es dem Beschwerdeführer aktuell trotz seiner Beschwerden zumutbar, die angestammte Tätigkeit vollumfänglich auszuüben (S. 3 oben).</w:t>
      </w:r>
    </w:p>
    <w:p>
      <w:r>
        <w:rPr>
          <w:b/>
        </w:rPr>
        <w:t>E. 2.3</w:t>
      </w:r>
    </w:p>
    <w:p>
      <w:r>
        <w:t>Der Beschwerdeführer machte in seiner Beschwerde (Urk. 1) geltend, dass in der Ergänzung des Gutachtens vom 2 0. Mai 2016 nicht detailliert auf die Fragen gemäss Rundschreiben 339 des BSV eingegangen werde. Eine um fassende Beurteilung der Standardindikatoren sei daher nicht möglich (S.  5 Ziff.</w:t>
      </w:r>
    </w:p>
    <w:p>
      <w:r>
        <w:rPr>
          <w:b/>
        </w:rPr>
        <w:t>E. 3</w:t>
      </w:r>
    </w:p>
    <w:p>
      <w:r>
        <w:t>1. Januar 2017 Beschwerde gegen die Verfügung vom 2 0. Dezember 2016 ( Urk. 2) und beantragte, diese sei aufzuheben und es sei ihm weiterhin eine halbe Invalidenrente auszurichten . Eventuell sei ein neues polydisziplinäres Gutachten zu erstellen ( Urk. 1 S. 2 ). Mit Eingabe vom 3. März 2017 ( Urk. 5) reichte er einen Arztbericht nach ( Urk. 6).</w:t>
      </w:r>
    </w:p>
    <w:p>
      <w:r>
        <w:t>D ie IV-Stelle schloss m it Beschwerdeantwort vom 7. März 2017</w:t>
      </w:r>
    </w:p>
    <w:p>
      <w:r>
        <w:t>auf Abweisung der Be schwerde ( Urk.</w:t>
      </w:r>
    </w:p>
    <w:p>
      <w:r>
        <w:rPr>
          <w:b/>
        </w:rPr>
        <w:t>E. 3.1</w:t>
      </w:r>
    </w:p>
    <w:p>
      <w:r>
        <w:t>Vorliegend</w:t>
      </w:r>
    </w:p>
    <w:p>
      <w:r>
        <w:t>hat das Bundesgericht bestätigt , dass die ursprüngliche Invaliden rentenzusprechung auf einem unklaren syndromalen Beschwerdebild ohne nachweisbare organische Grundlage beruht hat</w:t>
      </w:r>
    </w:p>
    <w:p>
      <w:r>
        <w:t>( Urk. 8/211/1-8 E.</w:t>
      </w:r>
    </w:p>
    <w:p>
      <w:r>
        <w:t>4.2).</w:t>
      </w:r>
    </w:p>
    <w:p>
      <w:r>
        <w:t>Folg lich ist eine Anpassung nach lit . a Abs. 1 der Schlussbestimmungen der Än d erung des IVG vom 1 8. März 2011 möglich . Zu prüfen bleibt , ob im Zeit punkt der Verfügung vom 2 8. Oktober 2014</w:t>
      </w:r>
    </w:p>
    <w:p>
      <w:r>
        <w:t>eine Erwerbsunfähigkeit</w:t>
      </w:r>
    </w:p>
    <w:p>
      <w:r>
        <w:t>im Sinn e von Art. 7 ATSG vorgelegen hat , die einer Re ntenaufhebung entgegenge stan d en hat . Diese Prüfung hat gemäss Bundesgericht nach BGE 141 V 281 zu erfolgen.</w:t>
      </w:r>
    </w:p>
    <w:p>
      <w:r>
        <w:rPr>
          <w:b/>
        </w:rPr>
        <w:t>E. 3.1.1</w:t>
      </w:r>
    </w:p>
    <w:p>
      <w:r>
        <w:t>S.</w:t>
      </w:r>
    </w:p>
    <w:p>
      <w:r>
        <w:t>298 ). Diesbezüglich gaben die Gutachter der Medas</w:t>
      </w:r>
    </w:p>
    <w:p>
      <w:r>
        <w:t>Z.___ an, dass psychosoziale Belastungsfaktoren vorlägen, die sich durch eine psychia trisch-psychotherapeutische Behandlung kaum beeinflussen liessen ( Urk. 8/170/1-29 S. 23 Mitte). Als soziale Faktoren führten sie die Migrationsproblematik, die bescheidenen Schul- und Deutschkenntnisse, die fehlende Berufsbildung, die langandauernde Erwerbsabstinenz, die starke Selbstlimitierung, das Alter und subjektive Krankheitsüberzeugungen an. Auch im Bericht der behandelnden Ärztin Dr. B.___ ist von psychosozialen Belastungsfaktoren die Rede.</w:t>
      </w:r>
    </w:p>
    <w:p>
      <w:r>
        <w:t>Die vorliegenden sozialen Faktoren sprechen gegen das Besteh en eines Krank heits geschehens , das im invalidenversicherungsrechtlichen Sinne als schwer zu bezeichnen ist. 4. 4</w:t>
      </w:r>
    </w:p>
    <w:p>
      <w:r>
        <w:t>Zum zweiten Indikator ( „ Behandlungserfolg oder -resistenz") wurde im Gut achten der Medas</w:t>
      </w:r>
    </w:p>
    <w:p>
      <w:r>
        <w:t>Z.___ ( Urk. 8/170/1-29) ausgeführt, dass sich der Be schwerdeführer in psychiatrisch-therapeutischer Behandlung mit Konsul ta tionen alle 14 Tage befinde (S. 17</w:t>
      </w:r>
    </w:p>
    <w:p>
      <w:r>
        <w:t>Ziff. 5.2.1). Die Fortführung im bishe rigen Rahmen wurde seitens der Gutachter empfohlen (S. 26 Ziff. 8.3). Gleich zeitig wurde festgehalten, dass die Behandlungsergebnisse unbefriedigend seien, jedoch nicht zum Ziel haben könnten, Belastungsfaktoren zu beseitigen (S.</w:t>
      </w:r>
    </w:p>
    <w:p>
      <w:r>
        <w:rPr>
          <w:b/>
        </w:rPr>
        <w:t>E. 3.2</w:t>
      </w:r>
    </w:p>
    <w:p>
      <w:r>
        <w:t>Im Gutachten der Ärzte der Medas</w:t>
      </w:r>
    </w:p>
    <w:p>
      <w:r>
        <w:t>Z.___ vom 20. Februar</w:t>
      </w:r>
    </w:p>
    <w:p>
      <w:r>
        <w:t>2014 (Urk. 8/170 /1-29 ) wurden keine Diagnosen mit Einfluss auf die Arbeitsfähig keit genannt, hingegen folgende Diagnosen ohne wesentli che Einschränkung der Arbeitsfähigkeit (S. 24 Ziff. 7.1): - generalisiertes weichteilrheumatisches Schmerzsyndrom mit vielen vege ta tiven Begleitbeschwerden - anhaltende somatoforme Schmerzstörung - reaktive Depression auf eine Belastungs- und Anpassungsstörung</w:t>
      </w:r>
    </w:p>
    <w:p>
      <w:r>
        <w:t>Zusammenfassend wurde aus rheumatologischer Sicht ausgeführt, die beklag ten ausgedehnten, praktisch generalisierten Schmerzen, einhergehend mit vielen vegetativen Begleitbeschwerden seit über 10 Jahren, seien stets unspezifisch gewesen, zeitweise auch als Fibromyalgie bezeichnet worden, aktuell eher als generalisiertes weichteilrheumatisches Schmerzsyndrom zu beschreiben. Die Schmerzen seien auch durch ein altersgemäss normales Röntgen von Hals- und Lendenwirbelsäule sowie normale Laborwerte nicht erklärbar. Subjektiv gehe es seit über 10 Jahren gleichbleibend schlecht oder es verschlimmere sich mit den Beschwerden, objektiv liessen sich somatisch keine relevanten Befunde erheben (S. 25 Ziff. 7.2.3).</w:t>
      </w:r>
    </w:p>
    <w:p>
      <w:r>
        <w:t>Aus psychiatrischer Sicht wurde festgehalten, dass die subjektiv empfun denen Schmerzen im Vordergrund stünden, die mehr dramatisch-klagend als sachlich geschildert würden. Der Beschwerdeführer könne offenbar schlecht damit umgehen, er quäle dadurch sich und seine Umgebung. E s liege eine anhaltende somato forme Schmerzstörung vor, also andauernde, schwere und quälende Schmerzen, welche durch einen physiologischen Prozess oder eine körperliche Störung nicht vollständig erklärt werden könnten. Die Schmerzen träten in Verbindung mit emotionalen Konflikten und psychosozialen Prob lemen auf (Verlust der Arbeits stelle beziehungsweise Kündigung, Existenz ängste; S.</w:t>
      </w:r>
    </w:p>
    <w:p>
      <w:r>
        <w:rPr>
          <w:b/>
        </w:rPr>
        <w:t>E. 3.3</w:t>
      </w:r>
    </w:p>
    <w:p>
      <w:r>
        <w:t>Das Gutachten der Ärzte der Medas</w:t>
      </w:r>
    </w:p>
    <w:p>
      <w:r>
        <w:t>Z.___ wurde im A pril 2014 und demnach vor der Rechtsprechungsänderung von BGE 141 V 281 verfasst. Damit verliert es seinen Beweiswert indes nich t per se (vgl. BGE 141 V 281 E. 8).</w:t>
      </w:r>
    </w:p>
    <w:p>
      <w:r>
        <w:t>Das Bundesgericht hielt in seinem Urteil 9C_450/2015 vom 2 9. März 2016 Folgendes fest ( Urk. 8/211/1-8 E. 4.2.2):</w:t>
      </w:r>
    </w:p>
    <w:p>
      <w:r>
        <w:t>Das Gutachten der MEDAS Z.___ vom 2. April 2014 liegt nahe beim Verfügungsdatum; eine schlüssige Beurteilung der Arbeits- und Erwerbsun fähigkeit gemäss BGE 141 V 281 im Lichte der massgebenden Indikatoren ist jedoch nicht möglich ( … ). Der Psychiater der MEDAS beantwortete in erster Linie die Fragen nach einer psychischen Komorbidität und der Überwind bar keit der diagnostizierten anhaltenden somatoformen Schmerzstörung und be trachtete die depressive Symptomatik, da reaktiver Natur, als „ nicht invalidi sierend". Diese Kriterien sind indessen nach der geänderten Rechtsprechung nicht mehr entscheidend. Hinsichtlich der nunmehr im Vordergrund stehen den Indikatoren ( … ) lassen sich dem Gutachten der MEDAS nicht genügend Aussagen entnehmen, die eine zuverlässige Beurteilung der Arbeitsfähigkeit gestatten würden. Insbesondere zu den persönlichen Ressourcen (BGE 141 V 281 E. 4.3.2 S. 302) und der Kategorie „ Konsistenz" (BGE 141 V 281 E.</w:t>
      </w:r>
    </w:p>
    <w:p>
      <w:r>
        <w:t>4.4 S.</w:t>
      </w:r>
    </w:p>
    <w:p>
      <w:r>
        <w:t>303) können dem Gutachten keine schlüssigen Ausführungen der medi zini schen Sachverständigen entnommen werden. Es ist daher unabdingbar, ein neues interdisziplinäres Gutachten - allenfalls auch entsprechende Nach fragen bei den letztgenannten Gutachtern - einzuholen, das die Beurteilung der Arbeitsunfähigkeit des Beschwerdeführers in Einklang mit der geltenden Rechtslage nach Massgabe der im Regelfall heranzuziehenden Standardindi katoren ermöglicht.</w:t>
      </w:r>
    </w:p>
    <w:p>
      <w:r>
        <w:rPr>
          <w:b/>
        </w:rPr>
        <w:t>E. 3.4</w:t>
      </w:r>
    </w:p>
    <w:p>
      <w:r>
        <w:t>Die Beschwerdegegnerin fragte in der Folge bei den begutachtenden Ärzten nach, wie sie die Ressourcen des Beschwerdeführers anhand der mass geben den Stan dardindikatoren beurteil en (vgl. Urk. 8/217).</w:t>
      </w:r>
    </w:p>
    <w:p>
      <w:r>
        <w:t>Die entsprechende Stellungnahme erfolgte am 2 0. Mai 2016</w:t>
      </w:r>
    </w:p>
    <w:p>
      <w:r>
        <w:t>( Urk. 8/ 219/1-2 ). Darin führten die</w:t>
      </w:r>
    </w:p>
    <w:p>
      <w:r>
        <w:t>Gutachter der A.___</w:t>
      </w:r>
    </w:p>
    <w:p>
      <w:r>
        <w:t>ag aus, dass es sich bei der anhaltenden somato formen Schmerzstörung und der reaktiven Depression auf Belastungs- und Anpassungsstörung um keine psychische Störung von erheblicher Schwere, Intensität, Ausprägung oder Dauer handle, welche die Arbeitsfähigkeit anhal tend beeinträchtigen würde. Die Beschwerden würden dramatisch dargestellt, es bestehe also eine Verdeutlichungstendenz. In seiner Persönlichkeits ent wicklung bestünden keine Hinweise auf Abweichungen der Norm (S.</w:t>
      </w:r>
    </w:p>
    <w:p>
      <w:r>
        <w:t>1 Ziff. 1). Wie im Gutachten dargestellt, seien die soziofamiliären Verhältnisse des Beschwerdeführers intakt (S. 1 Ziff. 2).</w:t>
      </w:r>
    </w:p>
    <w:p>
      <w:r>
        <w:t>Die Diagnose eines generalisierten weichteilrheumatischen Schmerzsyndroms sei rein deskriptiv und eine soma tische Umschreibung der psychiatrischen Diagnose (S. 2 oben). Die Fortfüh rung der ambulanten psychiatrisch-psychotherapeutischen Behandlung sei zu empfehlen. Unter Ausblendung einer Selbstlimitierung sei der Beschwerde führer aus psychiatrischer Sicht eingliederungsfähig (S. 2 Ziff. 4). Es bestehe eine Diskrepanz zwischen der Selbsteinschätzung hinsichtlich der Arbeits fähig keit und dem Verhalten in der Freizeitgestaltung und bei sozialen Akti vitäten (S. 2 Ziff. 5). Aus psychiatrischer Sicht bestehe beim Beschwerde füh rer keine Einschränkung der Arbeitsfähigkeit (S. 2 Ziff. 6).</w:t>
      </w:r>
    </w:p>
    <w:p>
      <w:r>
        <w:rPr>
          <w:b/>
        </w:rPr>
        <w:t>E. 3.5</w:t>
      </w:r>
    </w:p>
    <w:p>
      <w:r>
        <w:t>Dr. med.</w:t>
      </w:r>
    </w:p>
    <w:p>
      <w:r>
        <w:t>B.___ , Fachärztin für Psychiatrie und Psychotherapie, C.___ AG, nannte mit Bericht vom 3. Januar 2016 (richtig: 2017) zuhanden des Rechtsvertreters des Beschwerdeführers ( Urk. 6) die Diagnosen einer mittelgradigen depressiven Episode sowie einer anhaltenden somato formen Schmerzstörung (S.</w:t>
      </w:r>
    </w:p>
    <w:p>
      <w:r>
        <w:t>1 oben).</w:t>
      </w:r>
    </w:p>
    <w:p>
      <w:r>
        <w:t>Sie führte aus, d er Beschwerdeführer zeige ein ängstlich-depressives Syndrom mit dem Gefühl von Erschöpfung, Traurigkeit, Störung der Vitalität, Ängsten, Schlafstörungen, Atemnot und körperlichen Schmerzen (Kopf und Rücken). Zudem beschreibe er eine Zu nahme der psychischen Beschwerden aufgrund ps ychosozialer Belastungs fak toren (S. 1 Mitte). Hinsichtlich der Schmerzsymptomatik zeige sich ein fluk tuierender Verlauf. So sei eine Verschlechterung eingetreten ab beruf lichem Wiedereinstieg und einer E rhöhung des Arbeitspensums im Laufe des Jahres 201 6. Im Italienurlaub von August bis September 2016 sei eine deutliche Verbesserung der Schmerzen erfolgt, bei Rückkehr in die Schweiz und Wiederaufnahme der Arbeit eine deutliche Verschlechterung mit Rücke n schmerzen, Nervosität, Unruhe und Angst vor Rückfall. Im Herbst sei erneut eine kurzfristige Verbesserung im Urlaub eingetreten (S. 2 oben).</w:t>
      </w:r>
    </w:p>
    <w:p>
      <w:r>
        <w:t>Die letzte Stelle als Chauffeur sei ihm gekündigt worden, seit Oktober 2015 sei er arbeits los (S. 1 Mitte).</w:t>
      </w:r>
    </w:p>
    <w:p>
      <w:r>
        <w:rPr>
          <w:b/>
        </w:rPr>
        <w:t>E. 3.6</w:t>
      </w:r>
    </w:p>
    <w:p>
      <w:r>
        <w:t>G estützt auf das Gutachten der Medas</w:t>
      </w:r>
    </w:p>
    <w:p>
      <w:r>
        <w:t>Z.___</w:t>
      </w:r>
    </w:p>
    <w:p>
      <w:r>
        <w:t>und den ergänzende n</w:t>
      </w:r>
    </w:p>
    <w:p>
      <w:r>
        <w:t>Bericht der Gutachter der A.___</w:t>
      </w:r>
    </w:p>
    <w:p>
      <w:r>
        <w:t>ag</w:t>
      </w:r>
    </w:p>
    <w:p>
      <w:r>
        <w:t>ist eine schlüssige Prüfung der mass gebenden Stan dardindikatoren möglich. Entsprechend ist eine weitere medi zinische Abklärung nicht erforderlich . 4. 4.1</w:t>
      </w:r>
    </w:p>
    <w:p>
      <w:r>
        <w:t>Beim Beschwerdeführer liegt unbestrittenermassen eine langandauernde soma toforme Schmerzstörung vor. B ei der depressiven Symptomatik</w:t>
      </w:r>
    </w:p>
    <w:p>
      <w:r>
        <w:t>handelt es sich, w ie bereits im Urteil des hiesigen Gerichts vom 4. Mai 2015 aus ge führt ( Urk. 8/192 S.</w:t>
      </w:r>
    </w:p>
    <w:p>
      <w:r>
        <w:rPr>
          <w:b/>
        </w:rPr>
        <w:t>E. 7</w:t>
      </w:r>
    </w:p>
    <w:p>
      <w:r>
        <w:t>). Diese Eingabe wurde dem Versicherten am 1 6. März 2017 zur Kenntnis gebracht ( Urk.</w:t>
      </w:r>
    </w:p>
    <w:p>
      <w:r>
        <w:rPr>
          <w:b/>
        </w:rPr>
        <w:t>E. 9</w:t>
      </w:r>
    </w:p>
    <w:p>
      <w:r>
        <w:t>). Das Gericht zieht in Erwägung: 1.</w:t>
      </w:r>
    </w:p>
    <w:p>
      <w:r>
        <w:rPr>
          <w:b/>
        </w:rPr>
        <w:t>E. 12</w:t>
      </w:r>
    </w:p>
    <w:p>
      <w:r>
        <w:t>). Zudem seien die neuen Schlussfolgerungen der Ergänzung des Gut ach tens nicht nachvollziehbar und stünden im klaren Widerspruch zum Gut achten sowie den Vorakten (S. 6 Ziff.</w:t>
      </w:r>
    </w:p>
    <w:p>
      <w:r>
        <w:rPr>
          <w:b/>
        </w:rPr>
        <w:t>E. 13</w:t>
      </w:r>
    </w:p>
    <w:p>
      <w:r>
        <w:t>). Auch würden die Auswirkungen der depressiven Störung auf di e Ressourcen nicht beu rteilt (S. 7 Ziff.</w:t>
      </w:r>
    </w:p>
    <w:p>
      <w:r>
        <w:rPr>
          <w:b/>
        </w:rPr>
        <w:t>E. 17</w:t>
      </w:r>
    </w:p>
    <w:p>
      <w:r>
        <w:t>). Eine Diskrepanz zwischen der Selbsteinschätzung der Arbeitsfähigkeit und dem Verhalten in der Freizeitgestaltung und bei sozialen Aktivitäten sei nicht ersichtlich (S.</w:t>
      </w:r>
    </w:p>
    <w:p>
      <w:r>
        <w:t>7 Ziff. 8). Es liege keine nachvollziehbare Begründung vor, wes halb auch nach neuer Rechtsprechung keine Arbeitsunfähigkeit vorliege (S. 8 Ziff. 21). 3.</w:t>
      </w:r>
    </w:p>
    <w:p>
      <w:r>
        <w:rPr>
          <w:b/>
        </w:rPr>
        <w:t>E. 20</w:t>
      </w:r>
    </w:p>
    <w:p>
      <w:r>
        <w:t>Mitte).</w:t>
      </w:r>
    </w:p>
    <w:p>
      <w:r>
        <w:t>Somit steht (auch) die belastende psychosoziale Situation dem Behandlungserfolg entgegen . Unter diesen Umständen kann nicht los gelöst von direkt wirkenden psychosozialen Faktoren – welche indessen ausser Acht zu bleiben haben – von einem definitiven Scheitern einer indizierten, lege artis und mit optimaler Kooperation durchgeführten Therapie gesprochen wer den</w:t>
      </w:r>
    </w:p>
    <w:p>
      <w:r>
        <w:t>( Urteil des Bundesgerichts 9C_549/2015 E. 4.4 mit Verweis auf BGE 141 V 281 E. 4.3.1.2). 4. 5</w:t>
      </w:r>
    </w:p>
    <w:p>
      <w:r>
        <w:t>Eine massgebliche Komorbidität ist nicht ausgewiesen. Gemäss Gutachten der Ärzte der Medas</w:t>
      </w:r>
    </w:p>
    <w:p>
      <w:r>
        <w:t>Z.___ konnten aus s omatisch er Sicht</w:t>
      </w:r>
    </w:p>
    <w:p>
      <w:r>
        <w:t>keine relevanten Befunde erhoben werden.</w:t>
      </w:r>
    </w:p>
    <w:p>
      <w:r>
        <w:t>Die</w:t>
      </w:r>
    </w:p>
    <w:p>
      <w:r>
        <w:t>depressive</w:t>
      </w:r>
    </w:p>
    <w:p>
      <w:r>
        <w:t>Symptomatik ist g emäss den Gut ach te r n der Medas</w:t>
      </w:r>
    </w:p>
    <w:p>
      <w:r>
        <w:t>Z.___</w:t>
      </w:r>
    </w:p>
    <w:p>
      <w:r>
        <w:t>reaktiver Natur auf die Schmerzen und auf psy chosoziale Belastungsfaktoren. Gemäss bundesgerichtlicher Rechtsprech ung können nur Beschwer den als Begleiterkrankungen rechtlich relevant sein,</w:t>
      </w:r>
    </w:p>
    <w:p>
      <w:r>
        <w:t>wenn ihnen eine eigenständige, invalidisierende Bedeutung zukommt. Ist die s nicht der Fall, werden sie allenfalls im Rahmen der Persönlich keits diagnostik berücksichtigt (BGE 141 V 281 E.</w:t>
      </w:r>
    </w:p>
    <w:p>
      <w:r>
        <w:t>4.3.1.3). Wie unter Erwägung 4.1 fest gehalten, handelt es sich vorliegend bei der depressiven Episode nicht um ein selbstständiges, inva lidisierendes Leiden . 4. 6</w:t>
      </w:r>
    </w:p>
    <w:p>
      <w:r>
        <w:t>Betreffend die Kategorien Persönlichkeit und sozialer Kontext ergibt sich aus dem ergänzenden Bericht der Gutachter der A.___</w:t>
      </w:r>
    </w:p>
    <w:p>
      <w:r>
        <w:t>ag ( Urk. 8/219) , dass in der Persönlichkeitsentwicklung des Beschwerdeführers keine Hinweise auf Abweich ungen der Norm bestehen. Er sei i n der Anpassung an Regeln und Routine, in der Planung und Strukturierung von Aufgaben , in der Flexibilität und Umstellungsfähigkeit, wie auch bei der Anwendung fachlicher Kompe tenzen nicht beeinträchtigt . Seine Entscheidungs- und Urteilsfähigkeit, wie auch seine Verkehrsfähigkeit seien intakt. Auch bei der Durchhalte- und Selbstbehauptungsfähigkeit, der Kontaktfähigkeit zu Dritten, der Gruppen fähig keit , der Aufrechterhaltung von familiären und intimen Beziehungen sowie bei Spontanaktivitäten bestünden keine Beeinträchtigungen</w:t>
      </w:r>
    </w:p>
    <w:p>
      <w:r>
        <w:t>( S.</w:t>
      </w:r>
    </w:p>
    <w:p>
      <w:r>
        <w:t>1 Ziff. 1).</w:t>
      </w:r>
    </w:p>
    <w:p>
      <w:r>
        <w:t>Wie im Gutachten dargestellt, seien die soziofamiliären Verhältnisse des Beschwerdeführers intakt . In sozialer Hinsicht bestünden also keine Ein schränkungen, die auf ein psychisches Leiden zurückzuführen wären (S.</w:t>
      </w:r>
    </w:p>
    <w:p>
      <w:r>
        <w:t>1 Ziff. 2). Die Einbettung in ein intaktes Familienleben, der Freundeskreis wie auch das Vorhandensein einer Tagesstruktur wirken sich vorliegend günstig auf die Ressourcen des Beschwerdeführers aus. 4. 7</w:t>
      </w:r>
    </w:p>
    <w:p>
      <w:r>
        <w:t>Zu prüfen bleibt der Aspekt der Konsistenz .</w:t>
      </w:r>
    </w:p>
    <w:p>
      <w:r>
        <w:t>Zu den Einschränkungen des Aktivität s niveaus ist den Akten zu entnehmen, dass der Beschwerdeführer sein Hobby Fussball aufgeben musste. Er spielt nicht mehr selbst, begleitet aber seine Söhne manchmal zum Training und schaut Fussball im Fernsehen.</w:t>
      </w:r>
    </w:p>
    <w:p>
      <w:r>
        <w:t>Zudem</w:t>
      </w:r>
    </w:p>
    <w:p>
      <w:r>
        <w:t>fährt er Auto, hilft im Haushalt (Staubsaugen, Geschirrspüler ein räumen, Einkäufe tätigen), trifft sich am Wochenende mit Kollegen und r eist in die Ferien (vgl. Bericht Dr. B.___ ).</w:t>
      </w:r>
    </w:p>
    <w:p>
      <w:r>
        <w:t>Im Gutachten der Medas</w:t>
      </w:r>
    </w:p>
    <w:p>
      <w:r>
        <w:t>Z.___ ( Urk. 8/170/1-29) wurde ausgeführt, der Beschwerdeführer habe bisher einen emp fohlenen stationären Aufenthalt abgelehnt, da er nicht von seiner Familie getrennt sein wolle (S. 13 oben). Dies ist als Indiz gegen einen aus gewiesenen Leidensdruck zu werten . Im Gutachten wurden zudem eine starke Selbstlimitierung und subjektive Krankheitsüberzeugungen erwähnt. Entspre ch end hielten die Gutachter im ergänzenden Bericht fest, es bestehe eine Diskrepanz zwischen der Selbsteinschätzung hinsichtlich der Arbeitsfähigkeit und dem Verhalten in der Freizeitgestaltung und bei sozialen Aktivitäten. Medizinisch nicht begründbare Selbsteinschätzungen und – limitierungen</w:t>
      </w:r>
    </w:p>
    <w:p>
      <w:r>
        <w:t>können indessen nicht als invalidisierende Gesundheitsbeeinträchtigung aner kannt werden (BGE 141 V 281 E. 3.7.1). 4. 8</w:t>
      </w:r>
    </w:p>
    <w:p>
      <w:r>
        <w:t>Vor diesem Hintergrund ist eine aus der anhaltenden somatoformen</w:t>
      </w:r>
    </w:p>
    <w:p>
      <w:r>
        <w:t>Schmerz stö rung resultierende invalidenversicherungsrechtlich massgebende Ein schrä n kung der Arbeitsfähigkeit nicht überwiegend wahrscheinlich. Da der Be schwer de führer</w:t>
      </w:r>
    </w:p>
    <w:p>
      <w:r>
        <w:t>auch aus somatischer Sicht weder in der angestammten noch in einer angepassten Tätigkeit in der Arbeitsfähigkeit eingeschränkt ist , hat die Beschwerdegegnerin die bisher ausgerichtete Rente zu Recht</w:t>
      </w:r>
    </w:p>
    <w:p>
      <w:r>
        <w:t>gestützt auf lit . a Abs. 1 SchlB</w:t>
      </w:r>
    </w:p>
    <w:p>
      <w:r>
        <w:t>6. IV-Revision</w:t>
      </w:r>
    </w:p>
    <w:p>
      <w:r>
        <w:t>aufgehoben .</w:t>
      </w:r>
    </w:p>
    <w:p>
      <w:r>
        <w:t>Die angefochtene Verfügung erweist sich somit als rechtens, was zur Abwei sung der dagegen erhobenen Beschwerde führt. 5.</w:t>
      </w:r>
    </w:p>
    <w:p>
      <w:r>
        <w:t>Die Verfahrenskosten gemäss Art. 69 Abs. 1 bis</w:t>
      </w:r>
    </w:p>
    <w:p>
      <w:r>
        <w:t>IVG sind ermessensweise auf Fr. 800 .-- a nzusetzen und ausgangsgemäss dem Beschwerdeführer aufzuerle gen. Das Gericht erkennt: 1.</w:t>
      </w:r>
    </w:p>
    <w:p>
      <w:r>
        <w:t>Die Beschwerde wird abgewiesen. 2.</w:t>
      </w:r>
    </w:p>
    <w:p>
      <w:r>
        <w:t>Die Gerichtskosten von Fr. 800 .-- werden dem Beschwerdeführer auferlegt.</w:t>
      </w:r>
    </w:p>
    <w:p>
      <w:r>
        <w:t>Rech nung und Einzahlungsschein werden dem Kostenpflichtigen nach Eintritt der Rechts kraft zugestellt. 3.</w:t>
      </w:r>
    </w:p>
    <w:p>
      <w:r>
        <w:t>Zustellung gegen Empfangsschein an: - Rechtsanwalt Oskar Gysler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