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IV.2017.00085 vom 21. September 2018</w:t>
      </w:r>
    </w:p>
    <w:p>
      <w:r>
        <w:t>ZH Sozialversicherungsgericht, 2018-09-21, DE</w:t>
      </w:r>
    </w:p>
    <w:p>
      <w:r>
        <w:rPr>
          <w:b/>
        </w:rPr>
        <w:t xml:space="preserve">Quelle: </w:t>
      </w:r>
      <w:r>
        <w:t>https://mcp.opencaselaw.ch/entscheid/zh_sozialversicherungsgericht_IV.2017.00085</w:t>
      </w:r>
    </w:p>
    <w:p>
      <w:r>
        <w:t>FR: ZH_SOZIALVERSICHERUNGSGERICHT IV.2017.00085 du 21 septembre 2018</w:t>
      </w:r>
    </w:p>
    <w:p>
      <w:r>
        <w:t>IT: ZH_SOZIALVERSICHERUNGSGERICHT IV.2017.00085 del 21 settembre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1958, war seit dem 1 5. April 1979 mit einem Pensum von 100 %</w:t>
      </w:r>
    </w:p>
    <w:p>
      <w:r>
        <w:t>als Primarschullehrer bei der Y.___ angestellt und zusätzlich mit dem Kustodenamt "Lehrmittel, Schul- und Verbrauchsmaterial" betraut ( Urk. 8/1/1 , 8/6/4 und 8/17 ).</w:t>
      </w:r>
    </w:p>
    <w:p>
      <w:r>
        <w:t>Er erkrankte am</w:t>
      </w:r>
    </w:p>
    <w:p>
      <w:r>
        <w:t>2. März 2013 und suchte am</w:t>
      </w:r>
    </w:p>
    <w:p>
      <w:r>
        <w:t>6. März 2013 seinen Hausarzt auf, welcher ihn auf grund des Nachweises</w:t>
      </w:r>
    </w:p>
    <w:p>
      <w:r>
        <w:t>vergrünender Streptok okken in den Blutkulturen</w:t>
      </w:r>
    </w:p>
    <w:p>
      <w:r>
        <w:t>bis zum 1 5. März 2013 mit Antibiotika behandelte ( Urk. 8/15/2 und 8/15/14 ). Trotzdem verschlech terte sich der Gesundheitszustand des Versicherten weiter. Am 18. März 2013 wurde der Versicherte</w:t>
      </w:r>
    </w:p>
    <w:p>
      <w:r>
        <w:t>notfallmässig ins Z.___ über wiesen, wo die Ärzte ein en subakuten anterioren Myokardinfarkt diagnostiziert en (Urk. 8/15/13) . A m 19. März 2013 wurde im A.___ ein Koronarangio gra phie durchgeführt . Anschlies send wurde der Versicherte bis zum</w:t>
      </w:r>
    </w:p>
    <w:p>
      <w:r>
        <w:rPr>
          <w:b/>
        </w:rPr>
        <w:t>E. 1.2</w:t>
      </w:r>
    </w:p>
    <w:p>
      <w:r>
        <w:t>N ach erfolgter Früherfassung ( vgl. Urk. 8/1-4) machte der Versicherte mit Anmeldung zum Leistungsbezug vom 28 . November 2013 bei der Sozial versiche rungs anstalt des Kantons Zürich, IV-Stelle, geltend , e r leide an einer beeinträch tigten Herzleistung und an psychischen Beschwerden ( Urk. 8/ 6-7 ). Die IV-Stelle tätigte darauf erwerbliche (Urk . 8/13 , 8/17 und 8/18 ) und medizinische ( Urk. 8/15 und 8/20 ) Abklärungen . Am 1 6. Mai 2014 gab sie bei Dr. med. C.___ , Fach arzt FMH für Psychiatrie und Psychotherapie, ein psychiatrisches Gutachten in Auftrag ( Urk. 8/21-22), das am 2 2. August 2014 erstattet wurde ( Urk. 8/26). Mit Vorbescheid vom 1 3. Oktober 201</w:t>
      </w:r>
    </w:p>
    <w:p>
      <w:r>
        <w:rPr>
          <w:b/>
        </w:rPr>
        <w:t>E. 2</w:t>
      </w:r>
    </w:p>
    <w:p>
      <w:r>
        <w:t>7. März 2013 stationär i m Z.___ weiterbehandelt, wo er eine orale Antikoagulation mit Marcoumar erhielt (Urk. 8/15/13) . Am 10. Juni 2013 wurde im A.___ der proximale RIVA rekanalisiert und</w:t>
      </w:r>
    </w:p>
    <w:p>
      <w:r>
        <w:t>dem Versicherten ein Stent eingesetzt (Urk. 8/15/6-7) . Die weitere ambulante kardiologische Nachbetre u ung fand im Z.___ statt ( Urk. 8/15/1 und 8/15/18-28 ) . Die dortige Kardiologin überwies den Versicherte n</w:t>
      </w:r>
    </w:p>
    <w:p>
      <w:r>
        <w:t>wegen psychischer Beschwerden</w:t>
      </w:r>
    </w:p>
    <w:p>
      <w:r>
        <w:t>an PD Dr. med. PhD</w:t>
      </w:r>
    </w:p>
    <w:p>
      <w:r>
        <w:t>B.___ , Facharzt FMH für Psychiatrie und Psycho therapie, welcher im Oktober 2013 eine ambulante psychiatrische Behandlung aufnahm</w:t>
      </w:r>
    </w:p>
    <w:p>
      <w:r>
        <w:t>( Urk. 8/20/2 ) .</w:t>
      </w:r>
    </w:p>
    <w:p>
      <w:r>
        <w:rPr>
          <w:b/>
        </w:rPr>
        <w:t>E. 4</w:t>
      </w:r>
    </w:p>
    <w:p>
      <w:r>
        <w:t>stellte die IV-Stelle dem Versicherten die Abweisung seines Leistungsbegehrens in Aussicht ( Urk.</w:t>
      </w:r>
    </w:p>
    <w:p>
      <w:r>
        <w:rPr>
          <w:b/>
        </w:rPr>
        <w:t>E. 8</w:t>
      </w:r>
    </w:p>
    <w:p>
      <w:r>
        <w:t>/ 28 ). Dagegen liess er Einwand erheben ( Urk. 8/32 und 8/38 ) und weitere medizinische Unterlagen ein reichen ( Urk. 8/37 /1-14 ) .</w:t>
      </w:r>
    </w:p>
    <w:p>
      <w:r>
        <w:t>Am 1 3. Januar 2015 teilte die IV-Stelle dem Rechtsvertreter des Versicherten schriftlich mit, sie übernehme die Kosten für eine polydiszipli näre medizinische Untersuchung , da zur Klärung der Leistungsansprüche eine umfassende medizi nische Untersuchung (Allgemeine Innere Medizin, Kardiologie, Psychiatrie und Neuropsychologie) erforderlich sei ( Urk. 8/ 44). Mit Eingabe vom 22. Januar 2013 lehnte dieser eine erneute psychiatrische Begutachtung ab, da es sich hierbei um die unzulässige Einholung einer „ second</w:t>
      </w:r>
    </w:p>
    <w:p>
      <w:r>
        <w:t>opinion “ handeln würde ( Urk. 8/45). Es folgte ein schriftlicher Austausch über die kontroversen Standpunkte (Urk.</w:t>
      </w:r>
    </w:p>
    <w:p>
      <w:r>
        <w:t>8/46 und 8/47). Am 1 9. März 2015 wurde der Auftrag nach dem Zufallsprinzip der D.___ zugeteilt ( Urk. 8/49). Mit Schreiben vom 2 3. März 2015 gab die IV-Stelle dem Versicherten die Abklärungsstelle und die Namen der Gutachter der einzelnen Fachdisziplinen bekannt . Überdies wies sie darauf hin, triftige Einwen dungen gegen einen oder mehrere der genannten Gutachter seien bis zum 3. April 2015 schriftlich einzureichen ( Urk. 8/51). Am 2 5. März 2015 wurde von Seiten des Versicherten erneut eine weitere psychiatrisc he Begutachtung abgelehnt (Urk. 8/52). Die IV-Stelle hielt darauf mit Verfügung vom 1 0. April 2015 an der Begutachtung und an den ausgewäh lten Fachdisziplinen fest (Urk. 8/63). Die dagegen erhobene Beschwerde ( Urk. 8/68/3-16) wies das Sozialversicherungs ge richt mit Urteil IV.2015.00 521 vom 2 7. August 2015 ab (Urk. 8/74).</w:t>
      </w:r>
    </w:p>
    <w:p>
      <w:r>
        <w:t>Am 1 8. Januar 2016 erstattete die D.___ ihr Gutachten ( Urk. 8/82). Dieses wurde dem Rechtsvertreter des Versicherten mit Schreiben vom 1 5. April 2016 zugestellt ( Urk. 8/88). Mit Vorbescheid vom 2 9. April 2016 stellte die IV-Stelle dem Versicherten ab dem 4. Juni 2014 eine Viertelsrente in Aussicht ( Urk. 8/92). Dagegen liess er Einwand erheben ( Urk. 8/95 und 8/97). Mit Verfügung vom 20. Dezember 2016 sprach d ie IV-Stelle dem Versicherten wie angekündigt ab Juni 2014 eine Viertelsrente zu ( Urk. 2 und 8/103). 2.</w:t>
      </w:r>
    </w:p>
    <w:p>
      <w:r>
        <w:t>Gegen die Verfügung vom 20. Dezember 2016 erhob der Versicherte , vertreten durch Rechtsanwalt Tobias Figi , mit Eingabe vom 2 4. Januar 201 7 ( Urk. 1) Beschwerde . Er beantragte , die angefochtene Verfügung sei aufzuheben und es sei ihm spätestens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