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IV.2017.00067 vom 23. Juni 2017</w:t>
      </w:r>
    </w:p>
    <w:p>
      <w:r>
        <w:t>ZH Sozialversicherungsgericht, 2017-06-23, DE</w:t>
      </w:r>
    </w:p>
    <w:p>
      <w:r>
        <w:rPr>
          <w:b/>
        </w:rPr>
        <w:t xml:space="preserve">Quelle: </w:t>
      </w:r>
      <w:r>
        <w:t>https://mcp.opencaselaw.ch/entscheid/zh_sozialversicherungsgericht_IV.2017.00067</w:t>
      </w:r>
    </w:p>
    <w:p>
      <w:r>
        <w:t>FR: ZH_SOZIALVERSICHERUNGSGERICHT IV.2017.00067 du 23 juin 2017</w:t>
      </w:r>
    </w:p>
    <w:p>
      <w:r>
        <w:t>IT: ZH_SOZIALVERSICHERUNGSGERICHT IV.2017.00067 del 23 giugno 2017</w:t>
      </w:r>
    </w:p>
    <w:p>
      <w:pPr>
        <w:pStyle w:val="Heading2"/>
      </w:pPr>
      <w:r>
        <w:t>Erwägungen</w:t>
      </w:r>
    </w:p>
    <w:p>
      <w:r>
        <w:rPr>
          <w:b/>
        </w:rPr>
        <w:t>E. 1</w:t>
      </w:r>
    </w:p>
    <w:p>
      <w:r>
        <w:t>X.___ , geboren 1977, wurde a m 22. Oktober 2015 durch seine Arbeitgeber in , die</w:t>
      </w:r>
    </w:p>
    <w:p>
      <w:r>
        <w:t>Y.___ AG ,</w:t>
      </w:r>
    </w:p>
    <w:p>
      <w:r>
        <w:t>bei der Invalidenversicherung zur Früher fassung angemeldet (Urk. 5/1). Am 13. November 2015 meldete er sich zum Leistungsbezug an (Urk. 5/6). Die Sozialversicherungsanstalt des Kantons Zürich , IV-Stelle , klärte die medizinische und erwerbliche Situation ab und</w:t>
      </w:r>
    </w:p>
    <w:p>
      <w:r>
        <w:t>zog Akten der Unfallversicherung (Urk. 5/11) sowie</w:t>
      </w:r>
    </w:p>
    <w:p>
      <w:r>
        <w:t>der Krankentaggel dversicherung (Urk. 5/17) bei.</w:t>
      </w:r>
    </w:p>
    <w:p>
      <w:r>
        <w:t>Nach durchgeführtem Vorbescheidverfahren (Urk. 5/30) verneinte die IV-Stelle mit Verfügung vom 14. Dezember 2016 (Urk. 5/31 = Urk. 2) einen Leistungs 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2</w:t>
      </w:r>
    </w:p>
    <w:p>
      <w:r>
        <w:t>Der Versicherte erhob am 20. Januar 2017 Beschwerde gegen die Verfügung vom 14. Dezember 2016 (Urk. 2) und beantragte sinngemäss , diese sei aufzu heben und es seien ihm für die Übergangszeit bis zur Wiedererlangung der vollen Arbeitsfähigkeit Leistungen der Invalidenversicherung zuzusprechen (Urk. 1 S. 2). Die IV-Stelle beantragte mit Beschwerdeantwort vom 8. März 2017 (Urk. 4) die Abweisung der Beschwerde, was dem Beschwerdeführer am 4. April 2017 zur Kenntnis gebracht wurde (Urk. 6). Das Gericht zieht in Erwägung: 1.</w:t>
      </w:r>
    </w:p>
    <w:p>
      <w:r>
        <w:rPr>
          <w:b/>
        </w:rPr>
        <w:t>E. 2.1</w:t>
      </w:r>
    </w:p>
    <w:p>
      <w:r>
        <w:t>Die Beschwerdegegnerin ging in der angefochtenen Verfügung (Urk. 2) davon aus, dass die dargelegten gesundheitlichen Einschränkungen auf das Abhängig keitsverhalten zurückzuführen seien. Rein durch das Suchtgeschehen könne kein Anspruch auf Leistungen der Invalidenversicherung entstehen. Dem Be schwerdeführer werde dringen d empf o hlen, auf den Beikonsum zu verzichten und eine stationäre Entwöhnungsbehandlung durchzuführen. Mit dieser Mass nahme könne die Lebensqualität wesentlich verbessert und der Erfolg für Ein gliederungsmassnahmen gesteigert werden (S. 1) .</w:t>
      </w:r>
    </w:p>
    <w:p>
      <w:r>
        <w:rPr>
          <w:b/>
        </w:rPr>
        <w:t>E. 2.2</w:t>
      </w:r>
    </w:p>
    <w:p>
      <w:r>
        <w:t>Der Beschwerdeführer führte aus, er verstehe die Begründung der Beschwer degegnerin im Falle einer reinen Drogensucht. Aber in seinem Fall handle es sich um eine Kombination aus Drogensucht und Opiat- Medikamenten ab hängig keit infolge eines Unfalls am 30. April 201 5. Nach diesem Unfall seien ihm zur Bekämpfung der starken Schmerzen aufgrund gebrochener Rippen opiathaltige Schmerzmittel verabreicht worden. Die Drogen- und auch die Alko holsucht habe er während eines freiwilligen und selbst bezahlten Aufenthalts vom 15. Dezember 2015 bis 7. Oktober 2016 in der „ Z.___ “ erfolgreich therapiert. Was jedoch übrig geblieben sei, sei die Abhängigkeit von Opiaten, welche er na ch Rezept noch einnehmen müsse und welche er nach Plänen seiner Hausärztin Frau Dr. A.___ und des Psychiater s,</w:t>
      </w:r>
    </w:p>
    <w:p>
      <w:r>
        <w:t>Dr. med.</w:t>
      </w:r>
    </w:p>
    <w:p>
      <w:r>
        <w:t>B.___ , langsam abbaue. Momentan leide er oft an starken Entzugserscheinungen, welche momentan eine regelmässige Arbeitstätigkeit verunmöglichen würden. Zudem erhalte er ab Ende April 2017 keine Krankentaggeldentschädigungen mehr (S. 1).</w:t>
      </w:r>
    </w:p>
    <w:p>
      <w:r>
        <w:rPr>
          <w:b/>
        </w:rPr>
        <w:t>E. 2.3</w:t>
      </w:r>
    </w:p>
    <w:p>
      <w:r>
        <w:t>Strittig und zu prüfen ist ein Rentenanspruch des Beschwerdeführers. 3. 3.1</w:t>
      </w:r>
    </w:p>
    <w:p>
      <w:r>
        <w:t>Med. pract. C.___ , Stationsärztin, Spital D.___ , führte mit Be richt vom 16. Mai 2015 (Urk. 5/11/24) zuhanden der Suva aus, der Beschwer deführer sei am 15. März 2015 mit seinem Fahrrad gestürzt (Ziff. 2) und nannte als Diagnose eine Rippenkontusion, Differentialdiagnose (DD): Rippenfrakturen links lateral (Ziff. 5).</w:t>
      </w:r>
    </w:p>
    <w:p>
      <w:r>
        <w:t>Vom 1 5. bis 29. März 2015 habe eine 100%ige Arbeits unfähigkeit bestanden (Ziff. 8). 3. 2</w:t>
      </w:r>
    </w:p>
    <w:p>
      <w:r>
        <w:t>Die Fachpersonen der Klinik E.___ berichteten am 1. Oktober</w:t>
      </w:r>
    </w:p>
    <w:p>
      <w:r>
        <w:t>2015 (Urk. 5/17 /4-6) über einen stationären Aufenthalt des Beschwerdeführers vom 16.</w:t>
      </w:r>
    </w:p>
    <w:p>
      <w:r>
        <w:t>Juni bis 18.</w:t>
      </w:r>
    </w:p>
    <w:p>
      <w:r>
        <w:t>September 2015 (S. 1 Mitte) und nannte n die folgenden Diag nosen (S. 2 Ziff. 3): - Polytoxikomanie (ICD-10 F19.2) - rezidivierende depressive Störung, gegenwärtig leichte bis mittelgradige Episode (ICD-10 F33.0; ICD-10 F33.1) - Verdacht auf kombinierte Persönlichkeitsstörung mit ängstlich-ver mei denden und abhängigen Anteilen (ICD-10 F61.0), Differentialdiagnose (DD): Soziale Phobie (ICD-10 F40.1) - Nikotinabhängigkeit (ICD-10 F17.2)</w:t>
      </w:r>
    </w:p>
    <w:p>
      <w:r>
        <w:t>Der Beschwerdeführer habe eine sehr lange und sehr komplexe Vorgeschichte. Seit dem 11.</w:t>
      </w:r>
    </w:p>
    <w:p>
      <w:r>
        <w:t>Lebensjahr sei er depressiv und seit dem 14. Lebensjahr sei er bei verschiedenen Psychologe n und Psychiatern in Behandlung gewesen. S eit sechs</w:t>
      </w:r>
    </w:p>
    <w:p>
      <w:r>
        <w:t>bis sieben</w:t>
      </w:r>
    </w:p>
    <w:p>
      <w:r>
        <w:t>Jahren sei er regelmässig in die ambulante Behandlung zu Herrn</w:t>
      </w:r>
    </w:p>
    <w:p>
      <w:r>
        <w:t>F.___ gegangen. 1998 sei er im Sanatorium G.___ wegen Depressionen nach Konsum behandelt worden. 1999/2000 habe eine Behandlung in der H.___ wegen Depressionen nach Extasy Konsum stattgefunden. Im Jahr 2011 habe eine 10-tätige Entzugsbehandlung in der Klinik I.___ stattgefunden, welche der Beschwerdeführer</w:t>
      </w:r>
    </w:p>
    <w:p>
      <w:r>
        <w:t>abgebrochen habe, da er es mit den Personen nicht mehr ausgehalten habe . Im Mai 2015 habe für 2.5 Wochen eine Entzugsbehandlung im Sanatorium G.___ stattge funden. Diese sei aufgrund intransparenter Rückfälle nach 2.5 Wochen anstatt nach sechs geplanten Wochen abgebrochen worden. Der Beschwerdeführer habe bis zum Übertritt in die Klinik E.___ bei einem Freund verbleiben können (S. 1 Ziff. 1) .</w:t>
      </w:r>
    </w:p>
    <w:p>
      <w:r>
        <w:t>Der Beschwerdeführer habe a ufgrund der sozialen Ängste und der depressiven Stimmung beide Lehren nicht abschliessen können. Eine Polytoxikomanie liege seit zirka zehn Jahren vor (S. 1 Ziff. 1).</w:t>
      </w:r>
    </w:p>
    <w:p>
      <w:r>
        <w:t>Die Therapie in der Klinik E.___ sei am 18. September 2015 aufgrund wiederholter intransparenter Rückfälle seitens der Klinik abgebrochen worden (S. 3 Mitte). Während der Hospitalisation sei der Beschwerdeführer zu 100 % arbeitsunfähig gewesen. Die Prognose sei aufgrund der verschiedenen Rückfälle und Therapieabbrüche eher schlecht. Vermutlich benötige er zurzeit ein nieder schwelligeres Therapieangebot (S. 3 Ziff. 5). Eine längerdauernde Abstinenz w ä re eine Grundvoraussetzung für einen Wiedereinstieg in den Arbeitsprozess (S. 3 Ziff. 6). 3. 3</w:t>
      </w:r>
    </w:p>
    <w:p>
      <w:r>
        <w:t>M ed. pract. J.___ , Stationsarzt, S pital D.___ , führte mit Notfall b ericht vom 7. Dezember 2015 (Urk. 5/28/13-15) aus, der Beschwerdeführer sei vom Sanatorium G.___ zugewiesen worden und nannte die folgenden Diag nosen (S. 2): - o pioid- und psychopharmaka</w:t>
      </w:r>
    </w:p>
    <w:p>
      <w:r>
        <w:t>induzierte Koprostase am 7. Dezember 2015</w:t>
      </w:r>
    </w:p>
    <w:p>
      <w:r>
        <w:t>- kleiner Nierenstein Kelchgruppe rechts am 7. Dezember 2015 - reizlose Cholezystolithiasis</w:t>
      </w:r>
    </w:p>
    <w:p>
      <w:r>
        <w:t>(Ultrascha ll vom 15. März 2015, CT vom 7. Dezember 2015)</w:t>
      </w:r>
    </w:p>
    <w:p>
      <w:r>
        <w:t>Nachdem die abführende Wirkung des oral und rektal verabreichten Kontrast mittels eingesetzt habe und der Patient befriedigend Stuhlgang abgesetzt habe, habe er in deutlich gebessertem Allgemeinzustand wieder zurück in s Sanato rium G.___ verlegt werden können (S. 3) . 3. 4</w:t>
      </w:r>
    </w:p>
    <w:p>
      <w:r>
        <w:t>D ie Ärzte des Sanatorium s</w:t>
      </w:r>
    </w:p>
    <w:p>
      <w:r>
        <w:t>G.___ führten mit Austrittsb ericht vom 29. Dezem ber 2015 (Urk. 5/28/1-4 ) aus, der Beschwerdeführer habe sich vom 24. November bis 15. Dezember</w:t>
      </w:r>
    </w:p>
    <w:p>
      <w:r>
        <w:t>2015 zum vierten Mal in ihrer stationär-psychiatrischen Behandlung befunden und nannte n</w:t>
      </w:r>
    </w:p>
    <w:p>
      <w:r>
        <w:t>folgende</w:t>
      </w:r>
    </w:p>
    <w:p>
      <w:r>
        <w:t>Hauptd iagnose : - p sychische und Verhaltensstörungen durch multiplen Substanzgebrauch und Konsum anderer psychotroper Substanzen: Schä dlicher Gebrauch (ICD-10 F19.1)</w:t>
      </w:r>
    </w:p>
    <w:p>
      <w:r>
        <w:t>Zudem führten sie die folgenden Nebendiagnosen auf: - psychische und Verhaltensstörungen durch Opioide ( ICD-10 F11.2): Abhängigkeitssyndrom - psychische und Verhaltensstörungen durch Kokain ( ICD-10 F 14.2), Abhängigkeitssyndrom - psychische und Verhaltensstörungen durch Alkohol ( ICD-10 F10.2): Abhängigkeitssyndrom - kombinierte und andere Persönlichkeitsstörungen (ICD-10 F61)</w:t>
      </w:r>
    </w:p>
    <w:p>
      <w:r>
        <w:t>Nach einer Entwöhnungstherapie in der Klinik E.___ habe der Beschwerdeführer allmählich wieder vermehrt Alkohol konsumiert, sodass er zuletzt auf eine tägliche Menge von sechs bis sieben Bier und eine halbe Flasche Whiskey gekommen sei. Zuletzt habe er am Tag vor Eintritt Alkohol konsumiert. Des Weiteren habe er fast täglich 2-3 Gramm Kokain konsumiert, ebenfalls zirka zeitgleich mit dem Austritt aus der Klinik E.___ . Zudem habe er, neben den verordneten Gaben Sevre Long 920mg täglich, des Öfteren Targin und MST in unbekannten Mengen, alle drei Tage Heroin nasal und durch R auchen und schliesslich täglich 3 x 2mg Xanax und zirka 150mg Valium, ebenfalls täglich , konsumiert . Er habe gewünscht, im Anschluss an eine stationäre Stabili sie rungs phase in die Z.__ _ überzutreten (S. 1).</w:t>
      </w:r>
    </w:p>
    <w:p>
      <w:r>
        <w:t>Der Eintritt in die Klinik sei erfolgt, um einen geplanten Alkoholentzug durch zuführen. Der Beschwerdeführer habe sich bei Eintritt in einem deutlich sedier ten Zustand präsentiert. Sie hätten mit einem Valium-gestützten Alkoholentzug begonnen. Der Alkoholentzug sei, unter engmaschiger somatischer Abklärung, komplikationslos verlaufen. Da der Beschwerdeführer erfreulicherweise, abge sehen von den verordneten Medikamenten frei von jeglichem weiteren Sub stanz konsum geblieben sei, habe der geplante Übertritt in die Z.___ ins Auge gefasst werden können (S. 3 unten). Er habe im Zuge des stationären Auf enthaltes eine massive Koprostase mit Druckschmerzhaftigkeit sowie Abwehr spannung über dem gesamten Abdomen, die auch kurzfristig eine Überweisung ins Spital D.___ zur Folge gehabt habe, entwickelt (S. 4 oben). Er habe in klinisch gebessertem Zustand sowie bei fehlender Fremd- und Selbstgefährdung ihre Klinik verlassen können (S. 4). 3. 5</w:t>
      </w:r>
    </w:p>
    <w:p>
      <w:r>
        <w:t>Dr. med. A.___ , Fachärztin für Allgemeine Innere Medizin, führte mit Bericht zuhanden der Beschwerdegegnerin (Urk. 5/26 ; undatiert, eingegangen am 15. April 2016 ) aus, sie behandle den Beschwerdeführer se it Februar 201 5. Die letzte Kontrolle habe am 2. November 2015 stattgefunden (S. 1 Ziff. 1.2). Als Diagnosen mit Auswirkungen auf die Arbeitsfähigkeit nannte sie eine Polytoxikomanie und eine Depression. Als Diagnosen ohne Auswir kungen auf die Arbeitsfähigkeit nannte sie eine Psoriasis vulgaris und eine Cholezystolithiasis (S. 1 Ziff. 1.1). Der Beschwerdeführer befinde sich seit dem 15. Dezember 2015 in der Z.___ in der Ent wöhnungstherapie (S. 2 Ziff. 1.5). Die bisherige Tätigkeit als Bodenleger sei aus medizinischer Sicht nicht mehr zumutbar (Ziff. 1.7). Es sei zurzeit keine Aussage darüber möglich, ob mit einer Wiederaufnahme der beruflichen Tätigkeit beziehungsweise Erhöh ung der Einsatzfähigkeit gerechnet werden könne (S. 3 Ziff. 1.9). 3. 6</w:t>
      </w:r>
    </w:p>
    <w:p>
      <w:r>
        <w:t>Dr. med. K.___ , Facharzt für Psychiatrie und Psychotherapie und für Neurologie, Regionaler Ärztlicher Dienst (RAD), führte mit Stellung nahme vom 7. Juni 2016 (Urk. 5/29/3-4) aus, es liege eine Suchterkrankung vor. Der Beschwerdeführer befinde sich in einer Substitutionsbehandlung, es fände jedoch regelmässig Beikonsum statt. Grundsätzlich würde es notwendig sein, auf den Beikonsum zu verzichten, da dieser die Arbeitsfähigkeit ein schränke und langfristig zu Sekundärschäden führen würde. Ohne den Verzicht des Beikonsums und eine stationäre Entwöhnungsbehandlung sei eine Unter stützung durch die Beschwerdegegnerin beim Arbeitsplatzerhalt nicht möglich. 4. 4.1</w:t>
      </w:r>
    </w:p>
    <w:p>
      <w:r>
        <w:t>Die Beschwerdegegnerin begründete die Abweisung des Leistungsbegehrens damit, dass die gesundheitlichen Einschränkungen auf das Abhängigkeits verhalten zurückzuführen seien. Rein durch das Suchtgeschehen könne kein An spruch auf Leistungen der Invalidenversicherung entstehen (vorstehend E. 2.1) . Dabei stützte sie sich insbesondere auf die RAD-Beurteilung</w:t>
      </w:r>
    </w:p>
    <w:p>
      <w:r>
        <w:t>(vorstehend E. 3.6). Der Beschwerdeführer stellte sich auf den Standpunkt, dass er seine Drogen- und Alkoholsucht in der Z.___ erfolgreich therapiert habe. Die Abhängigkeit</w:t>
      </w:r>
    </w:p>
    <w:p>
      <w:r>
        <w:t>von Opiaten, welche er aufgrund seines Unfalls noch einnehmen müsse, sei er am A bbauen. Aufgrund starker Entzugserscheinungen könne er momentan unmöglich regelmässig arbeiten (vorstehend E. 2.2). 4. 2</w:t>
      </w:r>
    </w:p>
    <w:p>
      <w:r>
        <w:t>Aus den medizinischen Akten geht hervor, dass der Beschwerdeführer von Juni bis September 2015 stationär in der Klinik E.___</w:t>
      </w:r>
    </w:p>
    <w:p>
      <w:r>
        <w:t>behandelt wurde , wobei die Therapie aufgrund intransparenter Rückfälle seitens der Klinik abgebrochen worden ist (vorstehend E. 3.2). Im November 2015</w:t>
      </w:r>
    </w:p>
    <w:p>
      <w:r>
        <w:t>ist er zu einer Entwöh n ungs therapie ins Sanatorium G.___</w:t>
      </w:r>
    </w:p>
    <w:p>
      <w:r>
        <w:t>über ge treten, wo er bis Dezember 2015 verblieb . Der Beschwerdeführer habe gewünscht, anschliessend in die Z.___ einzutreten ( vorstehend E. 3.4 ), was offenbar umgesetzt worden ist. So führte der Beschwerdeführer aus, dass er von Dezember 2015 bis Oktober 2016 in der Z.___ therapiert worden sei (vorstehend E. 2.2 ).</w:t>
      </w:r>
    </w:p>
    <w:p>
      <w:r>
        <w:t>Die Fachpersonen der Klinik E.___</w:t>
      </w:r>
    </w:p>
    <w:p>
      <w:r>
        <w:t>und die Ärzte des Sanatorium s</w:t>
      </w:r>
    </w:p>
    <w:p>
      <w:r>
        <w:t>G.___ nannten je eine ICD-10 F19 Diagnose, worunter psychische und Verhaltens störungen durch multiplen Substanzgebrauch und Konsum anderer psycho troper Substanzen zu verstehen sind ( vgl. Weltgesundheitsorganisation, Interna tionale Klassifikation psychischer Störungen, ICD-10 Kapitel V [F], Klinisch-diagnostische Leitlinien, Dilling / Mombour /Schmidt [Hrsg.], 9. Auflage 2014, S. 108). Die Fachpersonen der Klinik E.___ nannten zusätzlich eine rezidivie rende depressive Störung, gegenwärtig leichte bis mittelgradige Episode, eine Nikotinabhängigkeit sowie einen Verdacht auf eine kombinierte Persönlich keitsstörung mit ängstlich-verme idenden und abhängigen Anteilen , Differen tial diagnose Soziale Phobie (vorstehend E. 3.2) . Die Ärzte des Sanatoriums G.___ nannten zudem als Nebendiagnosen psychische und Verhaltens stö rungen durch Opioide, Kokain und Alkohol, Abhängigkeitssyndrom , sowie kom binierte und andere Persönlichkeitsstörungen (vorstehend E. 3.4). Dr.</w:t>
      </w:r>
    </w:p>
    <w:p>
      <w:r>
        <w:t>A.___ nannte als Diagnosen eine Polytoxikomanie und eine Depression (vorstehend E. 3.5) .</w:t>
      </w:r>
    </w:p>
    <w:p>
      <w:r>
        <w:t>4.3</w:t>
      </w:r>
    </w:p>
    <w:p>
      <w:r>
        <w:t>Die Beschwerdegegnerin hat gestützt auf den Untersuchungsgrundsatz von Amtes wegen für die richtige und vollständige Abklärung des rechtserheblichen Sachverhaltes zu sorgen (vgl. Art. 43 Abs. 1 ATSG).</w:t>
      </w:r>
    </w:p>
    <w:p>
      <w:r>
        <w:t>Bei den Beurteilung en</w:t>
      </w:r>
    </w:p>
    <w:p>
      <w:r>
        <w:t>durch Dr. A.___ (vgl. vorstehend E. 3.5) und denje nigen des Spitals D.___</w:t>
      </w:r>
    </w:p>
    <w:p>
      <w:r>
        <w:t>(vorstehend E. 3.1 und E. 3.3) handelt es sich nicht um einschlägige fachärztliche psychiatrische Beurteilung en. Damit liegen nur zwei fachärztliche psychiatrische Einschätzungen vor, wobei zu bemängeln ist, dass der Verlaufsbericht der Klinik E.___</w:t>
      </w:r>
    </w:p>
    <w:p>
      <w:r>
        <w:t>(vorstehend E. 3.2) weder Befunde noch Angaben zur Arbeitsfähigkeit nach dem Austritt aus der Klinik enthält. Der Bericht des Sanatoriums G.___</w:t>
      </w:r>
    </w:p>
    <w:p>
      <w:r>
        <w:t>(vorstehend E. 3.4 )</w:t>
      </w:r>
    </w:p>
    <w:p>
      <w:r>
        <w:t>führt einen psy cho pathologischen Befund einzig für den Zeitpunkt des Eintritt s in die Klinik auf, nicht aber für den Zeitpunkt des Austritt s , und macht keinerlei Angaben zur Arbeitsfähigkeit.</w:t>
      </w:r>
    </w:p>
    <w:p>
      <w:r>
        <w:t>Zudem fehlen vorliegend diverse Abklärungen. Es fehlt insbesondere ein Bericht der Z.___ , wo der Beschwerdeführer offenbar über zirka elf Monate nachbehandelt wurde . Deshalb kann der aktuelle Gesundheitszustand, insbesondere der Therapieerfolg, nicht abschliessend beurteilt werden. Ein aktueller Bericht der Hausärztin Dr. A.___ ist ebenfalls nicht vorhand en. Der bei den Akten liegende Bericht basiert auf der letzten Kontrolle von November 2015 (vgl. vorstehend E. 3.5). Ein aktueller Bericht des vom Beschwerdeführer erwähn ten behandelnden Psychiaters ,</w:t>
      </w:r>
    </w:p>
    <w:p>
      <w:r>
        <w:t>Dr. B.___ (vgl. vorstehend E. 2.2) , liegt ebenfalls nicht vor. Schliesslich forderte die Beschwerdegegnerin zwar ein en Arbeitgeberbericht an (Urk. 5/21 = Urk. 5/25), ein solcher</w:t>
      </w:r>
    </w:p>
    <w:p>
      <w:r>
        <w:t>wurde ihr aber nicht eingereicht. 4 . 4</w:t>
      </w:r>
    </w:p>
    <w:p>
      <w:r>
        <w:t>Nach der Rechtsprechung führt Drogensucht (wie auch Alkoholismus und Medi ka mentenmissbrauch) als solche nicht zu einer Invalidität im Sinne des Ge setzes.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Gesundheitsschadens ist, dem Krankheitswert zukommt (BGE 124 V 265 E. 3c). Aus letzterem Leitsatz folgt nicht, dass die Auswirkungen einer Drogensucht, die ihrerseits auf einen Gesundheitsschaden zurückgeht, per se invaliditäts be gründend sind. Die zitierte Praxis setzt vielmehr den Grundsatz um, dass funk tionelle Einschränkungen nur anspruchsbegründend sein können, wenn sie sich als Folgen selbständiger Gesundheitsschädigungen darstellen (Art. 6 ff. ATSG und Art. 4 Abs. 1 IVG). Insofern verhält es sich ähnlich wie im Verhältnis zwi schen psychosozialen oder soziokulturellen Umständen und fachärztlich festge stellten psychischen Störungen von Krankheitswert (BGE 127 V 294 E. 5a): Wo die Gutachter im Wesentlichen nur Befunde erheben, welche in der Drogensucht ihre hinreichende Erklärung finden, gleichsam in dieser aufgehen, ist kein inva lidisierender psychischer Gesundheitsschaden gegeben. Dies trifft zu, wenn davon auszugehen ist, dass sich beispielsweise ein depressives Zustandsbild bei einer (angenommenen) positiven Veränderung der suchtbedingten psychoso zialen Problematik wesentlich bessern (und die damit verbundene Beeinträch tigung des Leistungsvermögens sich entsprechend verringern) würde (Urteil des Bundesgerichts 8C_582/2015 vom 8. Oktober 2015 E. 2.2.1 unter Hinweis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Gesundheitsscha den steht. In beiden Konstellationen sind reine Suchtfolgen IV-rechtlich irrele 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 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 kungen der Sucht (unabhängig von ihrer Genese) wie andere psychosoziale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 4. 5</w:t>
      </w:r>
    </w:p>
    <w:p>
      <w:r>
        <w:t>Anhand der vorliegenden Arztberichte lassen sich die vorstehend genannten Kriterien nicht genügend sicher beurteilen. Mithin ist unklar, ob</w:t>
      </w:r>
    </w:p>
    <w:p>
      <w:r>
        <w:t>unabhängig vom Substanzgebrauch eine eigenständige psychische Störung besteht. Denn das Sanatorium G.___ diagnostizierte eine kombinierte und andere Persön lichkeitsstörungen, und die Klinik E.___ äusserte immerhin einen Verdacht auf eine solche. Die Klinik E.___ erwähnte zudem eine rezidivierende depressive Störung. Unklar ist auch , ob es sich bei den Beeinträchtigungen de s Beschwerdeführer s um reine und damit IV-rechtlich unbeachtliche Suchtfolgen handelt oder ob der Substanzgebrauch Teil, Grund oder Folge eines Gesund heitsschadens de s Beschwerdeführer s ist. Hinzu kommt,</w:t>
      </w:r>
    </w:p>
    <w:p>
      <w:r>
        <w:t>dass die vorhandenen Berichte keine fundierte und objektive Beurteilung der Arbeitsfähigkeit de s Beschwerdeführer s zulassen.</w:t>
      </w:r>
    </w:p>
    <w:p>
      <w:r>
        <w:t>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5.2</w:t>
      </w:r>
    </w:p>
    <w:p>
      <w:r>
        <w:t>Zusammenfassend erweist sich die vorliegende psychiatrische Aktenlage für eine abschliessende Beurteilung des Leistungsanspruchs des Beschwerdeführers insbesondere auch angesichts der langen psychiatrischen und polytoxikoma ni schen Vorgeschichte (vgl. vorstehend E. 3.2) als unzulänglich, weshalb d ie ange foch tene Verfügung aufzuheben und die Sache an die Beschwerdegegnerin zurück zuweisen ist, damit diese nach ergänzender externer psychiatrischer Ab klärung eine neue Beurteilung vornehme, gegebenenfalls Eingliederungsmass nahmen prüfe und über den Leistungsanspruch des Beschwerdeführers neu ver füge.</w:t>
      </w:r>
    </w:p>
    <w:p>
      <w:r>
        <w:t>Dies führt zur Gutheissung der Beschwerde in diesem Sinne . 6.</w:t>
      </w:r>
    </w:p>
    <w:p>
      <w:r>
        <w:t>Die Kosten des Verfahrens sind auf Fr. 7 00.-- festzulegen und, da die Rück weisung an die Verwaltung nach ständiger Rechtsprechung als vollständiges Obsiegen gilt (BGE 137 V 57 E. 2.2), ausgangsgemäss von der Beschwerde gegnerin zu tragen ( Art. 69 Abs. 1 bis IVG). Das Gericht erkennt: 1.</w:t>
      </w:r>
    </w:p>
    <w:p>
      <w:r>
        <w:t>Die Beschwerde wird in dem Sinne gutgeheissen, dass die angefochtene Verfügung vom 14. Dezember 2016 aufgehoben und die Sache an die Sozialversicherungsanstalt des Kantons Zürich, IV-Stelle, zurückgewiesen wird, damit diese, nach erfolgter Abklärung im Sinne der Erwägungen, neu verfüge. 2.</w:t>
      </w:r>
    </w:p>
    <w:p>
      <w:r>
        <w:t>Die Gerichtskosten von Fr. 7 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MosimannKeller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