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IV.2017.00057 vom 31. August 2017</w:t>
      </w:r>
    </w:p>
    <w:p>
      <w:r>
        <w:t>ZH Sozialversicherungsgericht, 2017-08-31, DE</w:t>
      </w:r>
    </w:p>
    <w:p>
      <w:r>
        <w:rPr>
          <w:b/>
        </w:rPr>
        <w:t xml:space="preserve">Quelle: </w:t>
      </w:r>
      <w:r>
        <w:t>https://mcp.opencaselaw.ch/entscheid/zh_sozialversicherungsgericht_IV.2017.00057</w:t>
      </w:r>
    </w:p>
    <w:p>
      <w:r>
        <w:t>FR: ZH_SOZIALVERSICHERUNGSGERICHT IV.2017.00057 du 31 août 2017</w:t>
      </w:r>
    </w:p>
    <w:p>
      <w:r>
        <w:t>IT: ZH_SOZIALVERSICHERUNGSGERICHT IV.2017.00057 del 31 agosto 2017</w:t>
      </w:r>
    </w:p>
    <w:p>
      <w:pPr>
        <w:pStyle w:val="Heading2"/>
      </w:pPr>
      <w:r>
        <w:t>Erwägungen</w:t>
      </w:r>
    </w:p>
    <w:p>
      <w:r>
        <w:rPr>
          <w:b/>
        </w:rPr>
        <w:t>E. 1</w:t>
      </w:r>
    </w:p>
    <w:p>
      <w:r>
        <w:t>Mit Verfügung vom 24. November 2015 sprach die Sozialversicherungsanstalt de s Kantons Zürich, IV-Stelle, dem Versicherten eine ganze Rente a b 1. Mai 2012 zu , die sie plafonierte (Urk. 10/212). M it Verfügung vom 1 7. Juni 2016 teilte sie ihm mit, aufgrund der Trennung von seiner Ehefrau per 1. Januar 2012 bestehe rückwirkend ab 1. Mai 2012 ein Anspruch auf eine entplafo nierte Rente (Urk. 10/238 ). In Ergänzung dazu verfügte sie am 2 9. November 2016 die ent sprechenden Rentennachzahlungen. Dabei verrechnete sie auch eine Rückforde rung der SUVA im Umfang von Fr. 23‘819.-- mit ihrem Nachzahlungsbetrag von Fr. 117‘020.-- (Urk. 2 ).</w:t>
      </w:r>
    </w:p>
    <w:p>
      <w:r>
        <w:rPr>
          <w:b/>
        </w:rPr>
        <w:t>E. 2</w:t>
      </w:r>
    </w:p>
    <w:p>
      <w:r>
        <w:t>In ihrer Verfügung vom 29. November 2016 weist die Beschwerdegegnerin aus drücklich darauf hin, dass wer mit der Rückforderung anderer Sozialversicherer, unter anderem der Unfallversicherung, nicht einverstanden sei, das Rechtsmittel gegen die Verfügung des entsprechenden Sozialversicherungsträgers ergreifen müsse. Nur bei Rückforderungen Dritter (Arbeitgeber, Sozialhilfe etc.) sei das Rechtsmittel gegen die IV-Verfügung anzuwenden (Urk. 2 S. 3 ”wichtige Hin weise”). Der Beschwerdeführer macht zwar zu Recht geltend, dass sich die SUVA geweigert hat, eine Verfügung hinsichtlich der Verrechnung von Fr. 23‘819.-- zu erlassen (Urk. 1 S. 2). Dies führt aber entgegen der Ansicht des Beschwer deführers nicht dazu, dass die SUVA wie ein Dritter zu behandeln wäre. Das Verhalten der SUVA ändert nichts an ihrer Zuständigkeit. Zu Recht hat der Beschwerdeführer denn auch Rechtsverweigerungsbeschwerde gegen die SUVA erhoben (vgl. dazu der Prozess UV.2017.00062). Auf die vorliegende Beschwer d e ist daher nicht einzutreten (vgl. auch Urteil des E idg. Versicherungsgerichts I 728/01 vom 9. Mai 2003 E. 6.2.4).</w:t>
      </w:r>
    </w:p>
    <w:p>
      <w:r>
        <w:t>Am Nichteintretensentscheid ändert im Übrigen auch der Umstand nichts, dass die Vorsorgeeinrichtung der Y.___ gegen die IV-Verfügung vom 2 4. November 2015 (plafonierte Rente, vorne Sachverhalt E. 1) Beschwerde erhoben hat (Prozess IV.2016.00042). Denn auf diese ist mangels Beschwerde legi timation der Vorsorgeeinrichtung nicht einzutreten; der entsprechende Ent scheid des Gerichts erfolgt mit heutigem Datum. Da es in jenem Prozess an einer Prozessvoraussetzung fehlt, besteht folglich kein Raum für die (materielle) Überprüfung des Rentenanspruchs im vorliegenden Verfahren. Auch die blosse Rentennachzahlung mit Verfügung vom 29. November 2016 (entplafonierte Rente ) bildet keine genügende Grundlage hierfür. Sowohl von einer Prozess ver eini gung als auch einer Androhung einer reformatio in peius ist daher abzu sehen.</w:t>
      </w:r>
    </w:p>
    <w:p>
      <w:r>
        <w:rPr>
          <w:b/>
        </w:rPr>
        <w:t>E. 3</w:t>
      </w:r>
    </w:p>
    <w:p>
      <w:r>
        <w:t>Zustellung gegen Empfangsschein an: - Rechtsanwalt Dieter Studer unter Beilage eines Doppels von Urk. 14 -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