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IV.2017.00021 vom 28. Mai 2018</w:t>
      </w:r>
    </w:p>
    <w:p>
      <w:r>
        <w:t>ZH Sozialversicherungsgericht, 2018-05-28, DE</w:t>
      </w:r>
    </w:p>
    <w:p>
      <w:r>
        <w:rPr>
          <w:b/>
        </w:rPr>
        <w:t xml:space="preserve">Quelle: </w:t>
      </w:r>
      <w:r>
        <w:t>https://mcp.opencaselaw.ch/entscheid/zh_sozialversicherungsgericht_IV.2017.00021</w:t>
      </w:r>
    </w:p>
    <w:p>
      <w:r>
        <w:t>FR: ZH_SOZIALVERSICHERUNGSGERICHT IV.2017.00021 du 28 mai 2018</w:t>
      </w:r>
    </w:p>
    <w:p>
      <w:r>
        <w:t>IT: ZH_SOZIALVERSICHERUNGSGERICHT IV.2017.00021 del 28 maggio 2018</w:t>
      </w:r>
    </w:p>
    <w:p>
      <w:pPr>
        <w:pStyle w:val="Heading2"/>
      </w:pPr>
      <w:r>
        <w:t>Erwägungen</w:t>
      </w:r>
    </w:p>
    <w:p>
      <w:r>
        <w:rPr>
          <w:b/>
        </w:rPr>
        <w:t>E. 1.1</w:t>
      </w:r>
    </w:p>
    <w:p>
      <w:r>
        <w:t>Invalidität ist die voraussichtlich bleibende oder längere Zeit dauernde ganze oder teilweise Erwerbsunfähigkeit (Art. 8 Abs. 1 des Bun des 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 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Anspruch a 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tatsäch lichen Verhältnissen, die geeignet ist, den Invaliditätsgrad und damit den Ren 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rPr>
          <w:b/>
        </w:rPr>
        <w:t>E. 1.4</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 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 fall obliegt die gleiche materielle Prüfungspflicht auch dem Gericht (BGE 117 V 198 E. 3a, 109 V 108 E. 2b). 2.</w:t>
      </w:r>
    </w:p>
    <w:p>
      <w:r>
        <w:rPr>
          <w:b/>
        </w:rPr>
        <w:t>E. 2</w:t>
      </w:r>
    </w:p>
    <w:p>
      <w:r>
        <w:t>Der Versicherte erhob am 10. Januar 2017 Beschwerde gegen die Verfügung vom 2. Dezember 2016 (Urk. 2) und beantragte, diese sei aufzuheben und es sei ihm rückwirkend ab 1. April 2016 mindestens eine Invalidenrente basierend auf einem Invaliditätsgrad von 52 % zuzusprechen. Eventuell sei die Sache zu weiteren Abklärungen zurückzuweisen (Urk. 1 S. 2).</w:t>
      </w:r>
    </w:p>
    <w:p>
      <w:r>
        <w:t>Die IV-Stelle beantragte mit Beschwerdeantwort vom 10. Februar 2017 (Urk. 6) die Abweisung der Beschwerde, was dem Beschwerdeführer mit Verfügung vom 21. Februar 2017 (Urk. 8) zur Kenntnis gebracht wurde.</w:t>
      </w:r>
    </w:p>
    <w:p>
      <w:r>
        <w:rPr>
          <w:b/>
        </w:rPr>
        <w:t>E. 2.1</w:t>
      </w:r>
    </w:p>
    <w:p>
      <w:r>
        <w:t>Unbestritten blieb der medizinische Sachverhalt. Demnach schöpft der Beschwer deführer, der in einem Pensum von 60 % arbeitstätig ist, die ihm verbleibende Arbeitsfähigkeit in zumutbarer Weise voll aus. Dies ist aus medizinischer Sicht gemäss Einschätzung des Regionalen Ärztlichen Dienstes (RAD) nachvollziehbar (vgl. Urk. 7/252 S. 3 f.). Darauf kann abgestellt werden, womit sich Weiterun gen hierzu erübrigen. Aufgrund des Umstandes, dass der Beschwerdeführer anlässlich der Renteneinstellung in einem Arbeitspensum von 100 % gearbeitet und dementsprechend einen höheren Verdienst erzielt hat, als anlässlich der Neu anmeldung aufgrund der gesundheitlichen Einschränkung geltend gemacht, liegt ein zulässiger Revisionsgrund vor (vgl. vorstehend E. 1.3).</w:t>
      </w:r>
    </w:p>
    <w:p>
      <w:r>
        <w:t>Strittig und zu prüfen bleibt der Einkommensvergleich.</w:t>
      </w:r>
    </w:p>
    <w:p>
      <w:r>
        <w:rPr>
          <w:b/>
        </w:rPr>
        <w:t>E. 2.2</w:t>
      </w:r>
    </w:p>
    <w:p>
      <w:r>
        <w:t>Die Beschwerdegegnerin wertete in ihrem Entscheid (Urk. 2) die (per 1. August 2014) aufgenommene und aufgrund vermehrter Schmerzen wieder aufgegebene Tätigkeit als Filialleiter als gescheiterten Arbeitsversuch und stützte sich zur Bestimmung des Valideneinkommens auf das Einkommen als Aussendienst mit arbeiter in der Holzbranche gemäss Verfügung der Suva vom 9. November 2015. Für das Jahr 2015 betrage dieses Fr. 88'997.--. Nach Aufrechnung der Nominallohnentwicklung auf das Jahr 2016 ergebe sich ein Einkommen von Fr. 89'887.--, womit nach durchgeführtem Einkommens vergleich ein rentenaus schliessender Invaliditätsgrad von 31 % resultiere (S. 1 f.).</w:t>
      </w:r>
    </w:p>
    <w:p>
      <w:r>
        <w:rPr>
          <w:b/>
        </w:rPr>
        <w:t>E. 2.3</w:t>
      </w:r>
    </w:p>
    <w:p>
      <w:r>
        <w:t>Demgegenüber machte der Beschwerdeführer beschwerdeweise (Urk. 1) geltend, das Valideneinkommen sei zu tief, da die mutmassliche berufliche Weiterent wicklung im Gesundheitsfall nicht berücksichtigt worden sei. Er sei der Ansicht, dass das von der Beschwerde gegnerin veranschlagte Valideneinkommen als Aus sen dienstmit arbeiter in der Holzbranche von Fr. 89'887.-- zu tief angesetzt sei. Die Beurteilung des hypothe tischen Valideneinkommens orientiere sich an seiner Biografie. Welches Ein kommen er verdienen könnte, hänge von seiner Ausbil dung, seinen beruflichen Fähigkeiten und seiner Stellung vor Eintritt der Invali dität ab. Bereits zum Unfallzeitpunkt hätten konkrete Anhaltspunkte für einen späteren beruf lichen Aufstieg vorgelegen. Die abgeschlossene Handels schule habe ihn bereits damals für höhere Aufgaben qualifiziert. Ab 1996 und schon seit 20 Jahren sei er stets in einer leitenden Funktion im Verkauf tätig gewesen und habe zahlreiche Mitarbeiter geführt. Werde nun das Validen einkommen anhand eines durchschnittlichen Einkommens eines Aussendienst mitarbeiters berechnet, würden damit seine Biografie, sein intellektuelles Potenzial, seine berufliche Bewährung im angestammten Bereich (Verkauf) und sein besonders hoher leistungsmässiger Einsatz gänzlicher ausser Acht gelassen. Das Valideneinkom men sei deshalb gestützt auf das Einkommen eines leitenden Verkaufsange stellten zu berechnen. Eine Berechnung mit dem Lohnrechner Salarium zeige, dass er auch in der Holzbranche in einer leitenden Funktion im Verkauf heute ein jähr liches Einkommen von Fr. 130'296.-- erzielen könnte. Aus dem Einkommensver gleich würde dann eine halbe Rente (IV-Grad 52 %) resultieren (S. 4 ff.). 3.</w:t>
      </w:r>
    </w:p>
    <w:p>
      <w:r>
        <w:rPr>
          <w:b/>
        </w:rPr>
        <w:t>E. 3</w:t>
      </w:r>
    </w:p>
    <w:p>
      <w:r>
        <w:t>Die Unfallversicherung des Beschwerdeführers (Suva) sprach im Rahmen eines Revisionsverfahrens mit Verfügung vom 2. September 2016 und Einsprache ent scheid vom 3. Oktober 2016 für die verbliebene Beeinträchtigung aus dem Unfall vom 27. Mai 1990 und ausgehend von einer Erwerbseinbusse von 30 % ab 1. April 2016 eine Invalidenrente zu. Dagegen erhob der Versicherte am 10. Januar 2017 ebenfalls Beschwerde beim Sozialversicherungsgericht mit im Wesentlichen den gleichen Beschwerdegründen wie im vorliegenden Invaliden versicherungsverfahren (Verfahren Nr. UV.2017.00005). Das Gericht zieht in Erwägung: 1.</w:t>
      </w:r>
    </w:p>
    <w:p>
      <w:r>
        <w:rPr>
          <w:b/>
        </w:rPr>
        <w:t>E. 3.1</w:t>
      </w:r>
    </w:p>
    <w:p>
      <w:r>
        <w:t>Die Beschwerdegegnerin hat einen rentenausschliessenden Invaliditätsgrad von 31 % ermittelt. Das Invalideneinkommen von Fr. 62'400.-- ist unbestritten und ausgehend von der beruflich-erwerblichen Situation des Beschwerdeführers ist gestützt auch auf die RAD-Einschätzung vom 14. Juni 2016 (Urk. 7/252 S. 3 f.) anzunehmen, dass er die ihm verbleibende Arbeitsfähigkeit in zumutbarer Weise voll ausschöpft sowie</w:t>
      </w:r>
    </w:p>
    <w:p>
      <w:r>
        <w:t>dass das Einkommen aus der Arbeitsleistung als ange messen erscheint, weshalb rechtsprechungsgemäss (BGE 135 V 297 E. 5.2) darauf abzustellen ist .</w:t>
      </w:r>
    </w:p>
    <w:p>
      <w:r>
        <w:rPr>
          <w:b/>
        </w:rPr>
        <w:t>E. 3.2</w:t>
      </w:r>
    </w:p>
    <w:p>
      <w:r>
        <w:t>Der Beschwerdeführer beanstandet ausschliesslich die Höhe des von der Beschwerde gegnerin ermittelten Valideneinkommens. Vor allem sei die mutmass liche berufliche Weiterentwicklung im Gesundheitsfall unberücksichtigt geblie ben (vgl. vorstehend E. 2.3).</w:t>
      </w:r>
    </w:p>
    <w:p>
      <w:r>
        <w:rPr>
          <w:b/>
        </w:rPr>
        <w:t>E. 3.3</w:t>
      </w:r>
    </w:p>
    <w:p>
      <w:r>
        <w:t>Für die Ermittlung des Valideneinkommens ist entscheidend, was die versicherte Person im massgebenden Zeitpunkt aufgrund ihrer beruflichen Fähigkeiten und persönlichen Umstände als Gesunde tatsächlich verdient hätte. Da nach empiri scher Feststellung in der Regel die bisherige Tätigkeit im Gesundheitsfall weiter geführt worden wäre, ist grundsätzlich vom letzten vor Eintritt der gesundheitli chen Beeinträchtigung erzielten, der Teuerung sowie der realen Einkommensent wicklung angepassten Verdienst auszugehen. Ausnahmen müssen mit über wiegender Wahrscheinlichkeit erstellt sein ( BGE 139 V 28 E. 3.3.2, Urteil des Bun desgerichts 9C_525/2016 vom 15. März 2017 E. 5.1). Da die Invalidität der voraussichtlich bleibenden oder längeren Zeit dauernden Erwerbsunfähigkeit zu entsprechen hat (vgl. Art.</w:t>
      </w:r>
    </w:p>
    <w:p>
      <w:r>
        <w:rPr>
          <w:b/>
        </w:rPr>
        <w:t>E. 3.4</w:t>
      </w:r>
    </w:p>
    <w:p>
      <w:r>
        <w:t>Nach Lage der Akten steht fest und ist unbestritten, dass der Beschwerdeführer nach der obligatorischen Schulzeit die Ausbildung als Wagner absolvierte, welche er 1983 mit dem eidgenössischen Fähigkeitszeugnis abschloss (Urk. 7/1 Ziff. 5.1 f.). Danach arbeitete er bis 1985 als Schreiner bei der O.___ AG und absol vierte während dieser Zeit berufsbegleitend eine 2-jährige Handelsschule. Anschliessend folgten knapp vier Jahre als Montagearbeiter im Ladenbau (Firma Y.___). Seit dem 1. Oktober 1988 und bis zum Unfall vom 27. Mai 1990 arbei tete er bei der Z.___ AG im Verkauf-Aussendienst von Holzwaren (Urk. 7/28, Urk. 7/82, Urk. 7/250/209).</w:t>
      </w:r>
    </w:p>
    <w:p>
      <w:r>
        <w:t>Nach dem Unfall war der Beschwerdeführer ab Mai 1994 als Aussendienstmitar beiter/Verkaufsförderer bei der Firma A.___ AG (später B.___ AG) in einem 50 %-Pensum angestellt (Urk. 7/104; Urk. 7/123) und ab 1. Oktober 1996 im gleichen Pensum als Verkäufer/Administration bei der C.___ AG (Urk. 7/130, Urk. 7/156), welche schliesslich von der Firma D.___ AG über nommen wurde. Ab 1. August 2014 erhöhte der Beschwerdeführer in der Funk tion als Filialleiter kurzzeitig das Pensum auf 100 %, wobei er dabei ein Einkom men von jährlich Fr. 123‘500.-- erzielte (Urk. 7/230). Ab 1. April 2016 war er sodann als Fachexperte Rollstühle und Hilfsmittel in einem 60%-Pensum bei der E.___ Stiftung mit einem jährlichen Einkommen von Fr. 62‘400.-- angestellt (Urk. 7/242).</w:t>
      </w:r>
    </w:p>
    <w:p>
      <w:r>
        <w:rPr>
          <w:b/>
        </w:rPr>
        <w:t>E. 3.5</w:t>
      </w:r>
    </w:p>
    <w:p>
      <w:r>
        <w:t>Die Beschwerdegegnerin erwog, dass der Beschwerdeführer wohl ohne Unfall noch immer in der Holzbranche arbeiten würde und errechnete gestützt auf die Arbeitgeberberichte und Abklärungen ein hypothetisches Erwerbseinkommen für das Jahr 2016 von Fr. 89’887.-- (Urk. 7/250/117, Urk. 7/250/280, Urk. 7/251).</w:t>
      </w:r>
    </w:p>
    <w:p>
      <w:r>
        <w:t>Demgegenüber vertrat der Beschwerdeführer die Auffassung, dass bereits im Unfallzeitpunkt im Mai 1990 konkrete Anhaltspunkte für einen späteren berufli chen Aufstieg bestanden hätten. Als solche nannte er die abgeschlossene Han delsschule und den Umstand, dass die im Unfallzeitpunkt innegehabte Stelle lediglich als Zwischenstation in seiner beruflichen Laufbahn gedacht gewesen sei (Urk. 1 S. 5).</w:t>
      </w:r>
    </w:p>
    <w:p>
      <w:r>
        <w:t>Diese Anhaltspunkte sind aber vorliegend zu ungewiss, um darauf abstellen zu können. Zwar trifft es zu, dass das lebenslange Ausüben eines einmal erlernten Berufes in den heutigen sozialen und wirtschaftlichen Verhältnissen immer weniger die Regel bildet und die ständige berufliche Qualifizierung weit verbreitet ist (Urk. 1 S. 4 am Schluss), dennoch genügen blosse Absichtserklärungen nicht. Vielmehr muss die Absicht, beruflich weiterzukommen, bereits durch konkrete Schritte wie Kursbesuche, Aufnahme eines Studiums etc. kundgetan worden sein (vgl. E. 3.3. hiervor). Der Abschluss einer Handelsschule lässt nicht per se darauf schliessen, der Beschwerdeführer habe die im Unfallzeitpunkt ausgeübte Tätigkeit als Aussendienstmitarbeiter lediglich als Karrieresprungbrett für eine weitere Ausbildung und einen damit verbundenen Aufstieg auf der Karriereleiter gesehen, zumal auch nicht ersichtlich ist, dass eine berufliche Fortbildung geplant war und eine solche auch vom Beschwerde führer nie dargetan wurde. Darüber hinaus lässt sich dem Arbeit geberbericht vom 27. Oktober 1992 entnehmen, dass der Beschwerdeführer anlässlich einer Besprechung im Betrieb gegenüber dem pro tokollierenden Mitarbeiter der Beschwerdegegnerin angab, dass er ohne den Unfall sicher noch im Aussendienst tätig wäre (Urk. 7/250/244), was ebenfalls gegen seine geltend gemachte Sichtweise spricht.</w:t>
      </w:r>
    </w:p>
    <w:p>
      <w:r>
        <w:rPr>
          <w:b/>
        </w:rPr>
        <w:t>E. 3.6</w:t>
      </w:r>
    </w:p>
    <w:p>
      <w:r>
        <w:t>Ebenso unbehelflich ist das Vorbringen, das Valideneinkommen sei anhand des Einkommens eines leitenden Verkaufsangestellten zu berechnen, mithin basierend auf dem letzten Gehalt von jährlich Fr. 123'500.--, welches er in einer Tätigkeit im Verkauf als Filialleiter bei der D.___ AG erzielt habe (Urk. 1 S. 6). Aus dem Umstand, dass er mit gesundheitlichen Einschränkungen in der Lage war, dieses Einkommen kurzzeitig zu erzielen , kann nicht geschlossen werden, als Gesunder würde er gleich viel ve rdienen . Dafür fehlen konkrete Indizien, was Voraussetzung dafür wäre, beim Valideneinkommen eine entsprechende Entwicklung seit der ursprünglichen Rentenverfügung zu berücksichtigen. Ohne seinen leistungsmässigen Einsatz zu schmälern, ist darauf hin zuwei sen, dass aus einer erfolgreichen Invalidenkarriere in einem neuen Tätig keits be reich (Rollstuhl- und Reha-Technik-Berater) nicht ohne Weiteres abgeleitet werden kann, der Beschwerdeführer hätte ohne Invalidität eine vergleichbare Position auch im angestammten Tätigkeitsgebiet erreicht (vgl. vor stehend E. 3.3), zumal er beruflich einen Werdegang eingeschlagen hat, der direkt mit den gesundheitlichen Folgen seines Unfalles zusammenhängt. Unter diesen Umstän den kann aus der erfolgreichen Invalidenkarriere im neuen Tätigkeits bereich nicht abgeleitet werden, der Beschwerdeführer hätte im angestammten Beruf ohne Invalidität mit überwiegender Wahrscheinlichkeit eine vergleichbare Posi tion erreicht.</w:t>
      </w:r>
    </w:p>
    <w:p>
      <w:r>
        <w:t>Nach dem Gesagten können bei dieser Ausgangslage aus der beruflichen Weiter entwicklung, wie sie vorliegend nach dem Unfall tatsächlich erfolgte, keine zuver lässigen Rückschlüsse auf die berufliche Weiterentwicklung, wie sie ohne Unfall stattgefunden hätte, gezogen werden. Aus diesem Grund ist das Validen einkommen gestützt auf die Verkäufer-Tätigkeit in der Holzbranche festzusetzen.</w:t>
      </w:r>
    </w:p>
    <w:p>
      <w:r>
        <w:rPr>
          <w:b/>
        </w:rPr>
        <w:t>E. 3.7</w:t>
      </w:r>
    </w:p>
    <w:p>
      <w:r>
        <w:t>Die Beschwerdegegnerin ermittelte basierend auf einem im Jahr 2006 ange nom menen Jahresverdienst als Aussendienstmitarbeiter von Fr. 80'522.-- und inde xiert auf das Jahr 2015 ein hypothetisches Valideneinkommen von Fr. 88'997.-- (Urk. 2 S. 2, Urk. 7/250/117, Urk. 7/251/1). Nominallohnangepasst (vgl. Nomi nallohnindex 2011-2016, Tabelle T1.1.10 Verarbeitendes Gewerbe / Her stellung von Waren) ergibt dies – entgegen der Berechnung der Invaliden ver sicherung (vgl. Urk. 7/251/1) – ein en Jahresverdienst von Fr. 89’442.-- (Fr. 88'997.- - x 1.005).</w:t>
      </w:r>
    </w:p>
    <w:p>
      <w:r>
        <w:t>Abstellend auf den gemäss telefonischer Auskunft der ehemaligen Arbeitgeberin vom 19. März 1996 angegebenen Lohn von monatlich Fr. 5'000.-- plus Provision von monatlich Fr. 480.-- zuzüglich 13. Monatslohn (Urk. 7/250/280) ergibt dies im Jahr 1996 ein Einkommen von Fr. 70'760.-- (13 x Fr. 5'000.-- + 12 x Fr. 480. ). Nominallohnangepasst und hochgerechnet auf das Jahr 2016 würde der Validen lohn Fr. 88'168.-- betragen, womit ein Einkommen in der von der Beschwerde gegnerin angenommenen Höhe resultiert. Folglich ist auf das von der Beschwer de gegnerin ermittelte Valideneinkommen von Fr. 89'442.-- abzustellen, zumal das Sozialversicherungsgericht sein Ermessen nicht ohne triftigen Grund an die Stelle desjenigen der Verwaltung setzen darf und sich nur au f Gegebenheiten abstützen kann , welche seine abweichende Ermessensausübung als naheliegender erscheinen lassen</w:t>
      </w:r>
    </w:p>
    <w:p>
      <w:r>
        <w:t>(BGE 137 V 71 E. 5.2, 116 V 307 E. 2; Urteil des Bundesgerichts 8C_556/2016 vom 23. November 2016 E. 4.1) , was vorliegend nicht der Fall ist.</w:t>
      </w:r>
    </w:p>
    <w:p>
      <w:r>
        <w:rPr>
          <w:b/>
        </w:rPr>
        <w:t>E. 3.8</w:t>
      </w:r>
    </w:p>
    <w:p>
      <w:r>
        <w:t>Auch im Vergleich zur Ermittlung des Valideneinkommens anhand</w:t>
      </w:r>
    </w:p>
    <w:p>
      <w:r>
        <w:t>der statisti schen Durchschnittwerte der Schweizerischen Lohnstrukturerhebung (LSE 2014) ergibt sich ein ähnliches Bild. Dabei erscheint ein Abstellen auf das Total der Tabelle TA1_b, Kompetenzniveau 3, Männer, angezeigt. Der monatliche Brutto lohn männlicher Arbeitskräfte betrug dabei im Holz v erarbeitende Gewerbe Fr. 6‘356. , was nach Berücksichtigung der betriebsüblichen durchschnittlichen Arbeitszeit per 2016 von 41.7 Stunden und angepasst an die Nominallohnent wicklung (vgl.</w:t>
      </w:r>
    </w:p>
    <w:p>
      <w:r>
        <w:t>Nominallohnindex 2011-2016, Tabelle T1.1.10 Herstellung von Holz waren) zu einem Jahreseinkommen von rund Fr. 79‘194.-- führt (Fr. 6‘356.-- x 12 : 40 x 1.003 x [-1.007]) . Auch unter Anwendung der Tabelle TA1_tirage_skill_level</w:t>
      </w:r>
    </w:p>
    <w:p>
      <w:r>
        <w:t>und dort ausgehend vom Kompetenzniveau 3 (komplexe praktische Tätigkeiten, welche ein grosses Wissen in einem Spezialgebiet voraus setzen) ergibt sich unter der Berücksichtigung der betriebsüblichen durchschnitt lichen Arbeitszeit im Sektor Herstellung von Holzwaren sowie nominallohnange passt ein Validen ein kommen von rund</w:t>
      </w:r>
    </w:p>
    <w:p>
      <w:r>
        <w:t>Fr. 85‘ 872 .-- (Fr. 6‘ 892 .-- x 12 : 40 x 41.7 x 1.003 x [-1.007]).</w:t>
      </w:r>
    </w:p>
    <w:p>
      <w:r>
        <w:t>Ebenfalls zu keinem anderen Ergebnis vermag der beigelegte Auszug des Beschwerdeführers aus dem Berechnungstool Salarium vom Bundesamt für Sta tistik (Urk. 3) zu führen. Beiden Instrumentarien, sowohl den Tabellenlöhnen als auch dem Berechnungstool, liegen die gleichen vom Bundesamt für Statistik erhobenen Daten zugrunde. Die vom Beschwerdeführer geltend gemachte Diffe renz liegt vielmehr in der Auswahl der Parameter bei seiner individuellen Sala rium-Lohnberechnung begründet. Anzumerken ist lediglich, dass die Vergleichs einkommen aufgrund gesamtschweizerischer Tabellenlöhne zu bestimmen sind (SVR 2012 UV Nr. 26 S. 93, Urteil des Bundesgerichts 8C_744/2011 vom 25. April 2012 E. 5.2 ) und dass im vorliegenden Fall das Validen einkommen mit monatlich rund Fr. 7‘454.-- verglichen mit den Löhnen im verarbeitenden Gewerbe und dem 1993 von der Firma F.___ dargestellten Lohn niveau eines langjährigen Ver kaufs-Aussendienstmitarbeiters von monatlich Fr. 6‘300.-- bis Fr. 8‘650.-- (Urk. 7/5/5) zwar als eher knapp bemessen, aber mit Blick auf die dargelegten Tabellenlöhne jedenfalls als noch vertretbar erscheint.</w:t>
      </w:r>
    </w:p>
    <w:p>
      <w:r>
        <w:rPr>
          <w:b/>
        </w:rPr>
        <w:t>E. 3.9</w:t>
      </w:r>
    </w:p>
    <w:p>
      <w:r>
        <w:t>Unter Berücksichtigung des unbestritten gebliebenen Invalideneinkommens von Fr. 62‘400.-- ( vgl. vorstehend E. 3.1; Urk. 7/ 251 ) ergibt sich ein</w:t>
      </w:r>
    </w:p>
    <w:p>
      <w:r>
        <w:t>renten aus schliessender Invaliditätsgrad von rund 3 0 %.</w:t>
      </w:r>
    </w:p>
    <w:p>
      <w:r>
        <w:t>Die Verfügung vom 2. Dezember 2016 (Urk. 2) erweist sich im Ergebnis als rech tens, weshalb die dagegen erhobene Beschwerde abzuweisen ist. 4.</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 Entsprechend dem Ausgang des Ver 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Thomas Wehrlin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MosimannBrühwiler</w:t>
      </w:r>
    </w:p>
    <w:p>
      <w:r>
        <w:rPr>
          <w:b/>
        </w:rPr>
        <w:t>E. 6</w:t>
      </w:r>
    </w:p>
    <w:p>
      <w:r>
        <w:t>ATSG) gewesen sind; und c.</w:t>
      </w:r>
    </w:p>
    <w:p>
      <w:r>
        <w:t>nach Ablauf dieses Jahres z u mindestens 40 % invalid (Art.</w:t>
      </w:r>
    </w:p>
    <w:p>
      <w:r>
        <w:rPr>
          <w:b/>
        </w:rPr>
        <w:t>E. 8</w:t>
      </w:r>
    </w:p>
    <w:p>
      <w:r>
        <w:t>Abs. 1 ATSG), ist auch die berufliche Weiterentwick 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 rungen der versicherten Person genügen nicht. Es müssen bereits bei Eintritt des Gesundheitsschadens entsprechende konkrete Schritte wie Kursbesuche, Auf nahme eines Studiums, Ablegung von Prüfungen usw. kundgetan worden sein (Urteile des Bundesgerichts 8C_741/2016 vom 3. März 2017 E. 5, 9C_757/2010 vom 24. November 2010 E. 4.2; Urteil des Eidg. Versicherungsgerichts (heute Bundesgericht) I 287/95 vom 28. August 1997 E. 5a, in: AHI 1998 S. 166).</w:t>
      </w:r>
    </w:p>
    <w:p>
      <w:r>
        <w:t>Im Revisionsverfahren besteht insoweit ein Unterschied zur ursprünglichen Ren tenfestsetzung, als der in der Zwischenzeit tatsächlich durchlaufene beruflich-erwerbliche Werdegang als invalide Person bekannt ist. Eine trotz Invalidität erlangte besondere berufliche Qualifizierung erlaubt allenfalls (weitere) Rück schlüsse auf die mutmassliche Entwicklung, zu der es ohne Eintritt des (unfallbe dingten) Gesundheitsschadens bis zum Revisionszeitpunkt gekommen wäre ( BGE</w:t>
      </w:r>
    </w:p>
    <w:p>
      <w:r>
        <w:t>139 V 28 E. 3.3.3.2 in fine und BGE 96 V 29; SVR 2010 UV Nr.</w:t>
      </w:r>
    </w:p>
    <w:p>
      <w:r>
        <w:rPr>
          <w:b/>
        </w:rPr>
        <w:t>E. 13</w:t>
      </w:r>
    </w:p>
    <w:p>
      <w:r>
        <w:t>S . 51, Urteile des Bundesgerichts 8C_550/2 009 E. 4.2 ,</w:t>
      </w:r>
    </w:p>
    <w:p>
      <w:r>
        <w:t>8C_90/2011 vom 8. August 2011 E. 5.3.2). Allerdings darf aus einer erfolgreichen Invalidenkarriere in einem neuen Tätigkeitsbereich nicht ohne Weiteres abgeleitet werden, die versicherte Person hätte ohne Invalidität eine vergleichbare Position auch im angestammten Tätig keit sgebiet erreicht (RKUV 2005 Nr. U 554 S. 315, U 340/04; Urteil des Bundes gerichts 9C_607/2012 vom 17. April 2013 E. 3 in fine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