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IV.2016.01386 vom 16. Juli 2018</w:t>
      </w:r>
    </w:p>
    <w:p>
      <w:r>
        <w:t>ZH Sozialversicherungsgericht, 2018-07-16, DE</w:t>
      </w:r>
    </w:p>
    <w:p>
      <w:r>
        <w:rPr>
          <w:b/>
        </w:rPr>
        <w:t xml:space="preserve">Quelle: </w:t>
      </w:r>
      <w:r>
        <w:t>https://mcp.opencaselaw.ch/entscheid/zh_sozialversicherungsgericht_IV.2016.01386</w:t>
      </w:r>
    </w:p>
    <w:p>
      <w:r>
        <w:t>FR: ZH_SOZIALVERSICHERUNGSGERICHT IV.2016.01386 du 16 juillet 2018</w:t>
      </w:r>
    </w:p>
    <w:p>
      <w:r>
        <w:t>IT: ZH_SOZIALVERSICHERUNGSGERICHT IV.2016.01386 del 16 luglio 2018</w:t>
      </w:r>
    </w:p>
    <w:p>
      <w:pPr>
        <w:pStyle w:val="Heading2"/>
      </w:pPr>
      <w:r>
        <w:t>Erwägungen</w:t>
      </w:r>
    </w:p>
    <w:p>
      <w:r>
        <w:rPr>
          <w:b/>
        </w:rPr>
        <w:t>E. 1</w:t>
      </w:r>
    </w:p>
    <w:p>
      <w:r>
        <w:t>X.___ , geboren 1964, absolvierte eine Ausbildung zur Kosmetikerin (Urk. 7/4/4). Seit Juni 1989 war sie als Kosmetikerin selbständig erwerbstätig (Urk. 7/4/4, Urk. 7/12/2). Am 11. November 2015 meldete sie sich unter Hinweis auf psychische Beschwerden (Urk. 7/4/5) bei der Sozialversicherungsanstalt des Kantons Zürich, IV-Stelle, zum Leistungsbezug an (Urk. 7/4). Die IV-Stelle tätigte Abklärungen in beruflich-erwerblicher und medizinischer Hinsicht (vgl. Urk. 7/2, Urk. 7/12, Urk. 7/21; Urk. 7/23, Urk. 7/26). Sie holte zudem die Akten der Kran kentag geldversicherung von X.___ ein (Urk. 7/12-13, Urk. 7/25). Mit Vorbescheid vom 6. September 2016 kündigte sie der Ver sicher ten die Abweisung ihres Leistungsbegehrens an (Urk. 7/30). Danach stellte der be handelnde Psy chia ter der Versicherten der IV-Stelle am 30. September 2016 die Beurteilung zu einer testpsychologischen Untersuchung zu (Urk. 7/31-32). Am 11. November 2016 wies die IV-Stelle das Leistungsbegehren von X.___ wie vorbeschie den ab (Urk. 2).</w:t>
      </w:r>
    </w:p>
    <w:p>
      <w:r>
        <w:rPr>
          <w:b/>
        </w:rPr>
        <w:t>E. 2</w:t>
      </w:r>
    </w:p>
    <w:p>
      <w:r>
        <w:t>Dagegen erhob X.___ am 9. Dezember 2016 Beschwerde und beantragte, in Aufhebung der angefochtenen Verfügung der Beschwerdegegnerin vom 11. November 2016 sei ihr eine halbe Invalidenrente zu zusprechen (Urk. 1 S. 1). Mit Beschwerdeantwort vom 16. Januar 2017 beantragte die Beschwerdegegnerin Abweisung der Beschwerde (Urk. 6, unter Beilage der IV-Akten [Urk. 7/1-42]), was der Beschwerdeführerin am 17. Januar 2017 zur Kenntnis gebracht wurde (Urk. 8).</w:t>
      </w:r>
    </w:p>
    <w:p>
      <w:r>
        <w:t>In der Folge reichte die Beschwerdeführerin die Berichte der Y.___ vom 1. Februar 2017 (Urk. 10) und 3. August 2017 (Urk. 18) ein. Die Beschwer de gegnerin erhielt jeweils eine Kopie dieser Berichte (Urk. 14, Urk. 19).</w:t>
      </w:r>
    </w:p>
    <w:p>
      <w:r>
        <w:rPr>
          <w:b/>
        </w:rPr>
        <w:t>E. 2.1</w:t>
      </w:r>
    </w:p>
    <w:p>
      <w:r>
        <w:t>Invalidität ist die voraussichtlich bleibende oder längere Zeit dauernde ganze oder teilweise Erwerbsunfähigkeit (Art. 8 Abs. 1 des Bundes ge setzes über den Allge meinen Teil des Sozialversicherungsrechts, ATSG). Er werbsunfähigkeit ist der durch Beeinträchtigung der körperlichen, geistigen oder psychischen Gesundheit verursachte und nach zumutbarer Behandlung und Ein gliederung verbleibende ganze oder teilweise Verlust der Erwerbsmöglich keiten auf dem in Betracht kom menden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w:t>
      </w:r>
    </w:p>
    <w:p>
      <w:r>
        <w:rPr>
          <w:b/>
        </w:rPr>
        <w:t>E. 2.2.1</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 trächtigungen zu prüfen, ob ein psychischer Gesundheitsschaden mit Krank 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 ge 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2.2.2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Diese Rechtsprechung ist auf alle im Zeitpunkt der Praxisänderung noch nicht erledigten Fälle anzuwenden (Urteil des Bundesgerichts 9C_580/2017 vom 16. Januar 2018 E. 3.1 mit Hinweisen).</w:t>
      </w:r>
    </w:p>
    <w:p>
      <w:r>
        <w:rPr>
          <w:b/>
        </w:rPr>
        <w:t>E. 2.3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2.</w:t>
      </w:r>
    </w:p>
    <w:p>
      <w:r>
        <w:rPr>
          <w:b/>
        </w:rPr>
        <w:t>E. 2.5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t>3.</w:t>
      </w:r>
    </w:p>
    <w:p>
      <w:r>
        <w:rPr>
          <w:b/>
        </w:rPr>
        <w:t>E. 3</w:t>
      </w:r>
    </w:p>
    <w:p>
      <w:r>
        <w:t>Auf die Vorbringen der Parteien und die eingereichten Unterlagen wird, soweit erforderlich, in den nachfolgenden Erwägungen eingegangen. Das Gericht zieht in Erwägung: 1.</w:t>
      </w:r>
    </w:p>
    <w:p>
      <w:r>
        <w:t>Strittig und zu prüfen ist, ob die Beschwerdeführerin Anspruch eine In vali den rente hat. 2.</w:t>
      </w:r>
    </w:p>
    <w:p>
      <w:r>
        <w:rPr>
          <w:b/>
        </w:rPr>
        <w:t>E. 3.1</w:t>
      </w:r>
    </w:p>
    <w:p>
      <w:r>
        <w:t>Es liegen folgende medizinische Unterlagen vor, welche für die Beurteilung rele vant sind:</w:t>
      </w:r>
    </w:p>
    <w:p>
      <w:r>
        <w:rPr>
          <w:b/>
        </w:rPr>
        <w:t>E. 3.2.1</w:t>
      </w:r>
    </w:p>
    <w:p>
      <w:r>
        <w:t>Gemäss den Bericht en von Dr. med. Z.___ , Facharzt Psychiatrie und Psychotherapie FMH, vom 21. November 2015 und 23. März 2016 litt die Beschwerdeführerin, welche sich seit 30. April 2015 in seiner Behandlung befand (Urk. 7/ 25 / 25 ), an einer rezidivierende n depressive n Störung, mittel gradig bis schwere depressive Episode (ICD-10: F33.11), mit somatischem Syndrom, bei bestehender Entwic k lungsstörung und metabolischem Syndrom (hormonale Dys funktion seit früher Kindheit bis zum 33. Lebensjahr). Er attestierte der Beschwer deführerin eine 100%ige Arbeitsunfähigkeit (Urk. 7/25/9 , Urk.</w:t>
      </w:r>
    </w:p>
    <w:p>
      <w:r>
        <w:t>3 S. 2 ).</w:t>
      </w:r>
    </w:p>
    <w:p>
      <w:r>
        <w:rPr>
          <w:b/>
        </w:rPr>
        <w:t>E. 3.2.2</w:t>
      </w:r>
    </w:p>
    <w:p>
      <w:r>
        <w:t>Alsdann stellte Dr. Z.___ in seinem Bericht vom 22. April 2016 die folgenden Diagnosen: - rezidivierende depressive Störung, schwere bis mittelgradige depressive Episode (ICD-10: F33.11), mit somatischem Syndrom, bei bestehender Entwicklungsstörung und metabolischem Syndrom und Hormonal-Dys funktion seit früher Kindheit - Verdacht auf abhängige Persönlichkeit (ICD-10: F60.7).</w:t>
      </w:r>
    </w:p>
    <w:p>
      <w:r>
        <w:t>Dr. Z.___ attestierte der Beschwerdeführerin vom 30. April 2015 bis 31. Januar 2016 eine 100%ige Arbeitsunfähigkeit und ab 1. Februar 2016 eine 50%ige Arbeitsfähigkeit (Urk. 7/23/3).</w:t>
      </w:r>
    </w:p>
    <w:p>
      <w:r>
        <w:rPr>
          <w:b/>
        </w:rPr>
        <w:t>E. 3.2.3</w:t>
      </w:r>
    </w:p>
    <w:p>
      <w:r>
        <w:t>In seinem Verlaufsbericht vom 26. Juli 2016 führte Dr. Z.___ sodann die fol genden Diagnosen an (Urk. 7/26/2): - Rezidivierende depressive Störung, gegenwärtig mittelgradige depressive Episode (ICD-10: F32.11), mit somatischem Syndrom, bei bestehender Entwicklungsstörung und metabolische m Syndrom mit hormonaler Dys funktion seit früher Kindheit - Panikstörung mit Agoraphobie ( ICD-10: F41.0 ) - Gemischte Persö nlichkeitsstörung, histrionisch -zwanghafte Persönlich keit (ICD-10: F60.4-F60.5).</w:t>
      </w:r>
    </w:p>
    <w:p>
      <w:r>
        <w:t>In diesem Bericht führte er weiter aus, dass die Beschwerdeführerin sowohl in der bisheri gen Tätigkeit als Kosmetikerin, als auch in einer angepassten Tätigkeit für vier Stunden pro Tag arbeitsfähig sei (Urk. 7/26/3).</w:t>
      </w:r>
    </w:p>
    <w:p>
      <w:r>
        <w:rPr>
          <w:b/>
        </w:rPr>
        <w:t>E. 3.3</w:t>
      </w:r>
    </w:p>
    <w:p>
      <w:r>
        <w:t>Nach der Untersuchung der Beschwerdeführerin vom 25. April 201</w:t>
      </w:r>
    </w:p>
    <w:p>
      <w:r>
        <w:rPr>
          <w:b/>
        </w:rPr>
        <w:t>E. 3.4.1</w:t>
      </w:r>
    </w:p>
    <w:p>
      <w:r>
        <w:t>Dr. B.___ führte in seinem Gutachten vom 14. Januar 2016 die Diagnosen depressive Reaktion, ab Frühjahr 2015 (ICD-10: F43.21) sowie lange Krankheit beziehungsweise Tod der Mutter (ICD-10: Z63.4) und Trennung vom Ehepartner (ICD-10: Z63.5) an (Urk. 7/25/16).</w:t>
      </w:r>
    </w:p>
    <w:p>
      <w:r>
        <w:rPr>
          <w:b/>
        </w:rPr>
        <w:t>E. 3.4.2</w:t>
      </w:r>
    </w:p>
    <w:p>
      <w:r>
        <w:t>Der Beurteilung von Dr. B.___ ist zu entnehmen, dass sich die Beschwerde führerin im Sommer 2013 von ihrem Ehemann getrennt habe. Dies habe sie nach vollziehbar belastet. Gemäss den Angaben der Beschwerdeführerin sei es vor gän gig nie zu relevanten affektiven Beschwerden gekommen. Im Jahr 2015 sei sie in eine Krise geraten, da ihre Mutter lange Zeit im Spital gelegen habe und die Be schwerdeführerin sie oft besucht habe. Nach dem Tod der Mutter im Januar 2015 habe die Beschwerdeführerin ein depressives Zustandsbild entwickelt. Da ein enger Zusammenhang zwischen Ursache und Verstimmung bestanden habe, könne von einer depressiven Reaktion beziehungsweise von einer Anpassungs störung ausgegangen werden. Diese habe sich im April 2015 recht heftig ent wi ckelt. Die Beschwerdeführerin habe eine ambulante psychiatrische Behand lung aufgenommen, welche sie bis heute weiterführe. Mit der Zeit sei sie bereit ge we sen, Psychopharmaka einzunehmen, obschon sie von ihrer alternativ medizi ni schen Einstellung her gegenüber derartigen Behandlungen skeptisch sei. Die the rapeutischen Bemühungen seien nicht genügend, denn die Laborunter suchun gen würden zu tiefe Medikamentenspiegel zeigen (Urk. 7/25/17).</w:t>
      </w:r>
    </w:p>
    <w:p>
      <w:r>
        <w:t>Bei der Untersuchung vom 5. Januar 2016 habe sich die Beschwerdeführerin in gebessertem Zustand präsentiert. Die Depressivität könne als leicht- bis mittel gradig beurteilt werden. In diese Richtung würden unter anderem das Fehlen einer Suizidalität sprechen. Die Beschwerdeführerin habe wieder Zukunftshoffnungen, sie sei sehr elegant gekleidet und könne den Tag regelmässig gestalten. Die psy chopathologischen Befunde seien am 5. Januar 2016 mässig ausgeprägt ge wesen. Der jetzige Zustand sollte es der Beschwerdeführerin erlauben, zu 20 % beruflich tätig zu sein. Eine 50%ige Arbeitsfähigkeit könne ab 1. Februar 2016 erwartet werden. Die Beschwerdeführerin müsse sich stabilisieren, es bestehe n och eine gewisse Rückfallgefahr. Da die berufliche Tätigkeit nicht die Ursache für ihre depressive Reaktion darstelle, dürfte es sinnvoll sein, dass sie wieder arbeite. Die Prognose sei nicht ungünstig. Eine genügende Einnahme der Psycho pharmaka werde es der Beschwerdeführerin erlauben, die vorgesehene Steigerung der Arbeits fähig keit zu erreichen. Sie könne ab 1. März 2016 voll arbeiten (Urk. 7/25/17).</w:t>
      </w:r>
    </w:p>
    <w:p>
      <w:r>
        <w:rPr>
          <w:b/>
        </w:rPr>
        <w:t>E. 3.4.3</w:t>
      </w:r>
    </w:p>
    <w:p>
      <w:r>
        <w:t>Sodann hielt Dr. B.___</w:t>
      </w:r>
    </w:p>
    <w:p>
      <w:r>
        <w:t>fest , dass ab dem 1. Januar 2016 eine ca. 80%ige Arbeitsunfähigkeit bestehe. Die Beschwerdeführerin könne in diesem Pensum in der angestammten Tätigkeit arbeiten. Es wäre ihr auch möglich, als un selbstän dige Kosmetikerin zu arbeiten. Allerdings sei hier die Arbeitsfähigkeit nicht wesentlich höher (Urk. 7/25/18).</w:t>
      </w:r>
    </w:p>
    <w:p>
      <w:r>
        <w:t>Die Prognose sei langfristig günstig. Ab dem 1. Februar 2016 sei eine 50%ige Arbeitsfähigkeit zu erwarten. Ab 1. März 2016 sei die Beschwerdeführerin voll arbeits fähig (Urk. 7/25/19). 4.</w:t>
      </w:r>
    </w:p>
    <w:p>
      <w:r>
        <w:rPr>
          <w:b/>
        </w:rPr>
        <w:t>E. 4</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w:t>
      </w:r>
    </w:p>
    <w:p>
      <w:r>
        <w:t>3a).</w:t>
      </w:r>
    </w:p>
    <w:p>
      <w:r>
        <w:rPr>
          <w:b/>
        </w:rPr>
        <w:t>E. 4.1</w:t>
      </w:r>
    </w:p>
    <w:p>
      <w:r>
        <w:t>In der angefochtenen Verfügung vom 11. November 2016 führte die Beschwer de gegnerin aus, aus dem Gutachten von Dr. B.___ vom 14. Januar 2016 (Urk.</w:t>
      </w:r>
    </w:p>
    <w:p>
      <w:r>
        <w:t>7/25/12-20) gehe hervor, dass die Einschränkungen der Erwerbsfähigkeit aufgrund der depressiven Reaktion nach der Trennung vom Ehemann sowie Krankheit und Tod der Mutter entstanden sei en . Solche schwierige Situationen im sozialen Umfeld seien jedoch nicht iv-relevant. Es bestehe somit kein Anspruch auf eine Invalidenrente (Urk. 2 S. 1). Die Beschwerdeführerin hält dem entgegen, dass aufgrund der Berichte von Dr. Z.___ und lic. phil. A.___ erwiesen sei, dass sie psychisch schwer krank sei und an “neuro psychologi schen Defiziten“ leide (Urk. 1 S. 2). 4 . 2</w:t>
      </w:r>
    </w:p>
    <w:p>
      <w:r>
        <w:t>Für die Sichtweise der Beschwerdegegnerin spricht, dass Dr. B.___ in seinem für die Krankentaggeldversicherung der Beschwerdeführerin erstellten Gutachten angesichts des engen Zusammenhangs zwischen Ur sache (Trennung vom Ehe mann sowie Krankheit und Tod der Mutter) und (depressiven) Verstim mungen (der Beschwerdeführerin) bloss eine Anpassungsstörung mit längerer depressiver Reaktion (ICD-10: F43.21) für gegeben hielt. Für Dr. B.___ war diese Reaktion sodann die Hauptursache für die Arbeitsunfähigkeit der Beschwerdeführerin (Urk. 7/25/18). Grund sätz lich gilt zwar, dass dort, wo psychosoziale Einflüsse das Bild prägen, bei der Annahme einer rentenbegründenden Invalidität Zurückhal tung geboten ist (Urteil des Bundes gerichts 8C_858/2017 vom 17. Mai 2018 E. 2.3 mit Hinweis auf weitere Urteile, insbesondere auf BGE 141 V 281 E. 4.3.3 und 127 V 294 E. 5a). Im vorliegenden Fall ist jedoch nicht erstellt, dass die psycho sozialen Umstände im Vordergrund stehen. Auf die prognostische Ein schätzung von Dr. B.___, wonach die Beschwerdeführerin ihre Arbeits fähig keit ab 1. Februar 2016 auf 50 % und ab 1. März 2016 auf 100 % hätte steigern können (Urk.</w:t>
      </w:r>
    </w:p>
    <w:p>
      <w:r>
        <w:t>7/25/17), kann daher nicht abgestellt werden. Nachdem die Beschwerdefüh rerin am 16. April 2016 bei ihrem behandelnden Psychiater Dr. Z.___ war, hielt dieser im Bericht vom 22. April 2016 hinsicht lich der psychischen Ein schränkungen der Beschwerdeführerin fest, dass schwere Konzentrationseinbus sen, eine rasche Ermüdbarkeit, ein vermehrter Erholungs bedarf, eine sehr niedrige psychophysische Stresstoleranz und eine stark redu zierte geistige Flexibilität bestehen würden (Urk. 7/23/3). Anders als Dr. B.___ attestierte er der Beschwerdeführerin zudem seit 1. Februar 2016 durchgehend eine 50%ige Arbeitsunfähigkeit (Urk. 7/23/3). Alsdann führte Dr. Z.___ in seinem Verlaufs bericht vom 26. Juli 2016 aus, dass die Beschwerdeführerin zu 50 % als Kosme tikerin arbeite. Sie sei (nach wie vor) zu 50 % arbeitsunfähig (Urk. 7/26/3-4). Des wegen bestehen begründete Zweifel daran, dass sich die Prog nose von Dr. B.___ zur Arbeitsfähigkeit der Beschwerdeführerin verwirk licht haben kann.</w:t>
      </w:r>
    </w:p>
    <w:p>
      <w:r>
        <w:rPr>
          <w:b/>
        </w:rPr>
        <w:t>E. 4.3</w:t>
      </w:r>
    </w:p>
    <w:p>
      <w:r>
        <w:t>Abschliessend beantworten lässt sich diese Frage aufgrund der vorliegenden Akten jedoch nicht. Entgegen der Ansicht der Beschwerdeführerin (Urk. 1 S. 2) kann auch nicht auf die Berichte von Dr. Z.___ und lic. phil. A.___ abgestellt werden. Bei der Prüfung dieser Berichte darf nach konstanter Recht sprechung der Erfahrungstatsache Rech nung getragen werden, dass behandelnde Ärzte mitunter im Hinblick auf ihre Vertrauensstellung im Zweifelsfall eher zu Gunsten ihrer Patienten aussagen (Urteil des Bundes gerichts 8C_55/2018 vom 30. Mai 2018 E. 6.2 mit Hinweis auf BGE 135 V 465 E.</w:t>
      </w:r>
    </w:p>
    <w:p>
      <w:r>
        <w:rPr>
          <w:b/>
        </w:rPr>
        <w:t>E. 4.5</w:t>
      </w:r>
    </w:p>
    <w:p>
      <w:r>
        <w:t>und 125 V 351 E. 3b/cc). Das von lic. phil. A.___ am 25. April 2016 durchge führte struk turierte klinische Interview für DSM IV (SKID II-Test) soll die Diag nosen histrio nische Persönlichkeitsstörung (ICD-10: F60.4) und anankastische (zwanghafte) Persönlichkeitsstörung (ICD-10: F60.5) ergeben haben (Urk. 7/32/7) . Nach der Rechtsprechung des Bundesgerichts wird eine m testmässigen Erfassen der Psy chopathologie allerdings nur ergänzende Funktion beigemessen , während die kli nische Untersuchung mit Anamnese erhebung, Symptomerfassung und Ver hal tensbeobachtung ausschlaggebend bleibt (Urteil des Bundesgerichts 9C_190/2016 vom 20. Juni 2016 E. 4.1 mit Hinweis). Eine solche fehlt jedoch. Die erforderli chen Angaben lassen sich auch nicht dem Bericht von Dr. Z.___ vom 26. Juli 2016 entnehmen, auch wenn dieser ebenfalls eine Persönlichkeits störung diag nostizierte (Urk. 7/26/5). 4. 4</w:t>
      </w:r>
    </w:p>
    <w:p>
      <w:r>
        <w:t>Die Sache ist daher an die Beschwerdegegnerin zurückzuweisen, damit sie ein psychiatrisches Gutachten einholt. Der Gutachter wird sich insbesondere zu Beginn und Dauer einer allfälligen Arbeitsunfähigkeit der Beschwerdeführerin aus psychischer Sicht zu äussern haben. 5.</w:t>
      </w:r>
    </w:p>
    <w:p>
      <w:r>
        <w:t>Demnach ist die angefochtene Verfügung vom 11. November 2016 (Urk. 2) auf zuheben und die Sache an die Beschwerdegegnerin zurückzuweisen, damit sie, nach er folgter Abklärung im Sinne der Erwägungen, neu verfüge.</w:t>
      </w:r>
    </w:p>
    <w:p>
      <w:r>
        <w:rPr>
          <w:b/>
        </w:rPr>
        <w:t>E. 6</w:t>
      </w:r>
    </w:p>
    <w:p>
      <w:r>
        <w:t>hielt lic. phil. A.___ , Psychotherapeutin SPV/FSP , fest, es sei ein strukturier tes klinisches Interview für DSM IV (SKID I und SKID II) durchgeführt worden. Laut Auswertung des SKID I leide die Beschwerde führerin an einer rezid i vieren den depressiven Störung, gegenwärtig mittelgradige depressive Episode, mit soma tischem Syndrom (ICD-10: F33.11) und an einer Agoraphobie mit Panikstö rung (ICD-10: F41.0). Beide Störungen würden einen starken Leidensdruck der Beschwerdeführerin verursachen. Neben Nieder ge schlagenheit, Müdigkeit, Inte resseverlust, Antriebsminderung, frühen Suizid ge danken (momentan nicht mehr aktuell), leide s ie an einem sozialen Rückzug. Dieser sei ebenfall s Teil der Depres sion, verstärke sich jedoch durch die Agora phobie mit Panikstörung. Auf grund der starken Ängste verlasse die Beschwerde führerin kaum noch ihr Zuh ause und leide unter Einsamkeit. Der SKID II-Test habe die Diagnosen histrio nische Per sönlichkeitsstörung (ICD-10: F60.4) und anankas tische (zwanghafte) Persönlich keitsstörung (ICD-10: F60.5) ergeben (Urk. 7/31/1, Urk. 7/32/1 , Urk. 7/32/7) .</w:t>
      </w:r>
    </w:p>
    <w:p>
      <w:r>
        <w:rPr>
          <w:b/>
        </w:rPr>
        <w:t>E. 6.1</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600.-- anzusetzen. Entsprechend dem Ausgang des Verfahrens sind sie der Beschwerdegegnerin aufzuerlegen.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 , welche auf Fr. 700 .-- (inkl. Barauslagen und MWSt) fest zusetzen ist. Das Gericht erkennt: 1.</w:t>
      </w:r>
    </w:p>
    <w:p>
      <w:r>
        <w:t>Die Beschwerde wird in dem Sinne gutgeheissen, dass die angefochtene Verfügung vom 11. November 2016 aufgehoben und die Sache an die Sozialversicherungsanstalt des Kantons Zürich, IV-Stelle, zurückgewiesen wird, damit diese, nach erfolgter Ab klärung im Sinne der Erwägungen, neu verfüge .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700 .--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