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IV.2016.01374 vom 26. September 2017</w:t>
      </w:r>
    </w:p>
    <w:p>
      <w:r>
        <w:t>ZH Sozialversicherungsgericht, 2017-09-26, DE</w:t>
      </w:r>
    </w:p>
    <w:p>
      <w:r>
        <w:rPr>
          <w:b/>
        </w:rPr>
        <w:t xml:space="preserve">Quelle: </w:t>
      </w:r>
      <w:r>
        <w:t>https://mcp.opencaselaw.ch/entscheid/zh_sozialversicherungsgericht_IV.2016.01374</w:t>
      </w:r>
    </w:p>
    <w:p>
      <w:r>
        <w:t>FR: ZH_SOZIALVERSICHERUNGSGERICHT IV.2016.01374 du 26 septembre 2017</w:t>
      </w:r>
    </w:p>
    <w:p>
      <w:r>
        <w:t>IT: ZH_SOZIALVERSICHERUNGSGERICHT IV.2016.01374 del 26 settembre 2017</w:t>
      </w:r>
    </w:p>
    <w:p>
      <w:pPr>
        <w:pStyle w:val="Heading2"/>
      </w:pPr>
      <w:r>
        <w:t>Erwägungen</w:t>
      </w:r>
    </w:p>
    <w:p>
      <w:r>
        <w:rPr>
          <w:b/>
        </w:rPr>
        <w:t>E. 1.1</w:t>
      </w:r>
    </w:p>
    <w:p>
      <w:r>
        <w:t>Ändert sich der Invaliditätsgrad einer Rentenbezügerin oder eines Rentenbe 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tatsächlichen Verhältnissen, die geeignet ist, den Invaliditätsgrad und damit den Rentenan spruch zu beeinflussen. Insbesondere ist die Rente nicht nur bei einer wesent lichen Änderung des Gesundheitszustandes, sondern auch dann revidierbar, wenn sich die erwerblichen Auswirkungen des an sich gleich gebliebenen Gesund heits zustandes erheblich verändert haben (BGE 130 V 343 E. 3.5 mit Hinwei sen). Eine Veränderung der gesundheitlichen Verhältnisse liegt auch bei gleich gebliebener Diagnose vor, wenn sich ein Leiden in seiner Intensität und in seinen Auswirkungen auf die Arbeitsfähigkeit verändert hat (Urteile des Bun des gerichts 9C_261/2009 vom 1 1. Mai 2009 E.</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 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 su chungen beruht, die geklagten Beschwerden berücksichtigt und sich mit diesen sowie dem Verhalten der untersuchten Person auseinander setzt – was vor allem bei psychischen Fehlentwicklungen nötig ist –, in Kenntnis der und gegebe 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w:t>
      </w:r>
    </w:p>
    <w:p>
      <w:r>
        <w:rPr>
          <w:b/>
        </w:rPr>
        <w:t>E. 2</w:t>
      </w:r>
    </w:p>
    <w:p>
      <w:r>
        <w:t>Dagegen erhob der Versicherte mit Eingabe vom 9. Dezember 2016 Beschwerde beim hiesigen Sozialversicherungsgericht und beantragte, die angefochtene Ver fügung sei aufzuheben und es seien weitere tatsächliche und medizinische Ab klärungen vorzunehmen. In prozessualer Hinsicht ersuchte er um Gewährung der unentgeltlichen Prozessführung sowie um Bestellung von Rechtsanwältin Dr. iur . Barbara Wyler als unentgeltliche Rechtsvertreterin (Urk. 1 S. 2).</w:t>
      </w:r>
    </w:p>
    <w:p>
      <w:r>
        <w:t>Mit Beschwerdeantwort vom 1. Februar 2017 schloss die IV-Stelle auf Abwei sung der Beschwerde (Urk. 6), was dem Beschwerdeführer mit Verfügung vom 5. April 2017 angezeigt wurde. Gleichzeitig wurde das Gesuch um Gewährung der unentgeltlichen Prozessführung sowie Rechtsvertretung abgewiesen (Urk. 12 ). Auf ein diesbezüglich gestelltes Wiedererwägungsgesuch des Beschwerdeführers (Urk. 14) wurde mit Verfügung vom 8. Mai 2017 nicht eingetreten (Urk. 16).</w:t>
      </w:r>
    </w:p>
    <w:p>
      <w:r>
        <w:t>Das Gericht zieht in Erwägung: 1.</w:t>
      </w:r>
    </w:p>
    <w:p>
      <w:r>
        <w:rPr>
          <w:b/>
        </w:rPr>
        <w:t>E. 2.1</w:t>
      </w:r>
    </w:p>
    <w:p>
      <w:r>
        <w:t>Im angefochtenen Entscheid wurde erwogen, die medizinischen Abklärungen hätten gezeigt, dass sich der Gesundheitszustand des Beschwerdeführers seit der Verfügung vom 11. November 2011 nicht verändert habe. Damit liege kein Revisionsgrund vor.</w:t>
      </w:r>
    </w:p>
    <w:p>
      <w:r>
        <w:t>Zu den im Vorbescheidverfahren vorgebrachten Einwänden wurde ausgeführt, das eingeholte Gutachten sei beweiskräftig. Konkrete Indizien, welche an der Beweiskraft zweifeln lassen würden, lägen nicht vor. Daher bestehe keine Ver anlassung zu weiteren medizinischen Abklärungen (Urk. 2).</w:t>
      </w:r>
    </w:p>
    <w:p>
      <w:r>
        <w:rPr>
          <w:b/>
        </w:rPr>
        <w:t>E. 2.2</w:t>
      </w:r>
    </w:p>
    <w:p>
      <w:r>
        <w:t>Demgegenüber macht der Beschwerdeführer geltend, es könne nicht auf das Y.___-Gutachten abgestellt werden. Die Diagnosen würden stark von denjenigen des behandelnden Arztes abweichen. Diese Abweichung hätte vom Gutachter eingehend begründet werden müssen, was nicht der Fall sei. Trotzdem habe die IV-Stelle keine Ergänzungsfragen gestellt oder weitere medizinische Stellungnahmen eingeholt, womit sie ihre Abklärungspflicht verletzt habe. Sein Gesund heitszustand habe sich verschlechtert. Im Gutachten vom 31. Dezember 2001, welches der Verfügung vom 22. November 2002 zugrunde lag, sei festgehalten worden, dass ihm leichte bis mittelschwere Tätigkeiten zugemutet werden könnten . Im aktuellen Gutachten seien die Experten zum Schluss gelangt, es seien ihm lediglich noch leichte Tätigkeiten zuzumuten. Damit sei eine Ver schlechterung ausgewiesen. Im Übrigen habe die IV-Stelle das rechtliche Gehör verletzt, indem sie im Vorbescheidverfahren nicht auf seinen Einwand einge gangen sei (Urk. 1).</w:t>
      </w:r>
    </w:p>
    <w:p>
      <w:r>
        <w:rPr>
          <w:b/>
        </w:rPr>
        <w:t>E. 3.1</w:t>
      </w:r>
    </w:p>
    <w:p>
      <w:r>
        <w:t>Der Beschwerdeführer rügt in formeller Hinsicht eine Verletzung des Anspruchs auf rechtliches Gehör. Er macht geltend, die Beschwerdegegnerin habe es unter lassen, sich mit de m erhobenen Ein wand zu befassen, weshalb die Verfügung aufzuheben sei (Urk. 1 S.</w:t>
      </w:r>
    </w:p>
    <w:p>
      <w:r>
        <w:rPr>
          <w:b/>
        </w:rPr>
        <w:t>E. 3.2</w:t>
      </w:r>
    </w:p>
    <w:p>
      <w:r>
        <w:t>Der Beschwerdeführer</w:t>
      </w:r>
    </w:p>
    <w:p>
      <w:r>
        <w:t>machte in seinem Einwand vom 27.  Oktober 2016 gel tend, neu seien ihm lediglich noch leichte Tätigkeiten zumutbar. Entgegen der Ansicht der Beschwerdegegnerin liege damit keine neue Beurteilung des gleich gebliebenen Sachverhaltes vor. Vielmehr sei eine Veränderung der erwerb lichen Verhältnisse ausgewiesen (Urk. 7/362 S. 5).</w:t>
      </w:r>
    </w:p>
    <w:p>
      <w:r>
        <w:t>Die Beschwerdegegnerin wies in der angefochtenen Verfügung vom 7. Novem ber 2016 darauf hin, im Y.___-Gutachten sei festgehalten worden, dass sich seit der letzten Beurteilung keine wesentliche Änderung der tatsächlichen Verhält nisse ergeben habe (Urk. 2 S. 2). Daraus erhellt, dass sich die Beschwer degeg nerin mit dem Einwand des Beschwerdeführers auseinandersetzte, diesem jedoch nicht stattgab. Eine Verletzung des rechtlichen Gehörs liegt damit nicht vor. Der Beschwerdeführer vermochte den Entscheid sachgerecht anzufechten und konnte sein Anliegen mit der Beschwerde gegen die Verfügung vom 7. November 2016 (Urk. 2) vor einer Beschwerdeinstanz vortragen, die sowohl den Sachverhalt als auch die Rechtslage frei überprüft (vgl. BGE 127 V 431 E. 3d/ aa ). 4. 4.1</w:t>
      </w:r>
    </w:p>
    <w:p>
      <w:r>
        <w:t>Der ursprünglichen Rentenzusprache lag das MEDAS-Gutachten vom 31. Dezem ber 2001 zugrunde (Urk. 7/28). In diesem wurde in der interdisziplinären Ge samt beurteilung festgehalten, die Hauptbeschwerden des Exploranden würden die lumbalen Rückenschmerzen sowie Schmerzen am rechten Unterschenkel bilden . Aufgrund der Lokalisation sowie des Charakters der Schmerzen könnten diese auf keinen Reizzustand einer einzelnen oder mehrerer lumbaler Nerven wurzeln zurückgeführt werden. Auffällig seien ein in allen Lebensbereichen ausgeprägtes Schon- und Meideverhalten sowie das demonstrative und aggra vierende Verhalten, welches der Explorand bei sämtlichen Untersuchern zeige (Urk. 7/28 S. 12).</w:t>
      </w:r>
    </w:p>
    <w:p>
      <w:r>
        <w:t>Zur Arbeitsfähigkeit wurde festgehalten, aufgrund des Rückenleidens seien dem Versicherten körperlich schwer belastende Tätigkeiten nicht mehr zumutbar. In einer angepassten Tätigkeit ohne rückenbelastende Zwangspositionen, ohne län ger dauerndes Stehen, ohne Überkopfarbeiten oder rumpfrotierende Stereo typien sei er zu 70 % arbeitsfähig (Urk. 7/28 S. 13). 4.2</w:t>
      </w:r>
    </w:p>
    <w:p>
      <w:r>
        <w:t>4.2.1</w:t>
      </w:r>
    </w:p>
    <w:p>
      <w:r>
        <w:t>Referenzzeitpunkt für die Beurteilung, ob ein Revisionsgrund nach Art. 17 Abs. 1 ATSG vorliegt (E. 1.1), bildet</w:t>
      </w:r>
    </w:p>
    <w:p>
      <w:r>
        <w:t>vorliegend die Verfügung der Beschwerde gegnerin vom 11. November 2011 , mit welcher das Rentenerhöhungsgesuch des Beschwerdeführers abgewiesen wurde (Urk. 7/287 ). Die Verfügung basierte in medizinischer Hinsicht im Wesentlichen auf dem Untersuchungsbericht des RAD vom 5. Januar 2011 (Urk. 7/261). In diesem wurden folgende Diagnosen mit Auswirkung auf die Arbeitsfähigkeit aufgeführt (Urk. 7/261 S. 4-5): - anhaltende somatoforme Schmerzstörung (CD-10: F 45.4) - mittelgradige depressive Episode ohne somatisches Syndrom (ICD-10: F32.10), mit Schwankungen von leichter bis mittelgradiger Ausprägung - chronisches lumbospondylogenes Syndrom beidseits rechts betont bei/m it: - Status nach Mikrodiskektomien wegen Diskushernien L3/4, L4/5 im Februar 2000 - chronischer Spannungskopfschmerz mit intermittierend auftretender migräniformer Schmerzkomponente - Schallleitungsschwerhörigkeit beidseits bei Trommelfellperforation rechts , Tinnitus</w:t>
      </w:r>
    </w:p>
    <w:p>
      <w:r>
        <w:t>Der Explorand klage über Schmerzen, die den ganzen Körper beträfen, wobei der Hauptschmerz in der lumbalen Rückenregion liege mit Ausstrahlung ins rechte Bein. Ausserdem leide er unter häufigen Kopfschmerzen und einem Tinnitus in beiden Ohren. Die Schmerzen seien seit ungefähr elf Jahren un ver ändert. Alle Gelenke würden schmerzen. Durch das fortschreitende Alter fühle er sich immer schwächer. Dies mache ihn sehr traurig und zunehmend hoffnungslos. Er habe Angst, alleine irgendwo hinzugehen (Urk. 7/261 S. 2).</w:t>
      </w:r>
    </w:p>
    <w:p>
      <w:r>
        <w:t>Der Explorand zeige sich im Verhalten schmerzgeplagt, verändere wiederholt seine Sitzposition und stütze sich auf den Tisch. Das Aufstehen vom Stuhl be reite ihm grosse Mühe. Trotzdem scheue er es nicht, auf den Boden zu knien, um eine häufige Position zu demonstrieren. Der Explorand sei wach und orien tiert. Hinweise auf Aufmerksamkeits- und Konzentrationsstörungen lägen nicht vor. Die Merkfähigkeit sei leichtgradig eingeschränkt. Im formalen Denken sei er geordnet und kohärent, jedoch deutlich eingeengt auf seine Schmerzen. Affektiv wirke er bedrückt, traurig und leicht dysphorisch. Die affektive Schwing ungsfähigkeit sei erhalten, aber vermindert (Urk. 7/261 S. 4).</w:t>
      </w:r>
    </w:p>
    <w:p>
      <w:r>
        <w:t>Aus versicherungsmedizinischer Sicht habe sich die funktionelle psychische Leis tungseinschränkung seit dem Einspracheentscheid vom Mai 2005 nicht wesent lich verändert. Insgesamt lasse sich aus aktueller medizinisch-theoretischer Sicht eine Arbeitsfähigkeit von maximal 4 Stunden pro Tag in einer wechsel belastenden, körperlich leichten Tätigkeit attestieren (Urk. 7/261 S. 8). 4.2.2</w:t>
      </w:r>
    </w:p>
    <w:p>
      <w:r>
        <w:t>Gestützt auf diese Beurteilung ging die IV-Stelle davon aus, dass keine wesent liche Änderung des Gesundheitszustandes eingetreten sei und wies das Gesuch des Beschwerdeführers um Erhöhung seiner Invalidenrente mit Verfügung vom 11. November 2011 ab (Urk. 7/287). 4.3 4.3.1</w:t>
      </w:r>
    </w:p>
    <w:p>
      <w:r>
        <w:t>Im polydisziplinären Y.___-Gutachten vom 12. September 2016 wurden folgende Diagnosen mit Auswirkung auf die Arbeitsfähigkeit aufgeführt (Urk. 7/357 S. 56): - chronisches lumbovertebrales Schmerzsyndrom - Status nach Diskushernienoperation L3/4 und L4/5 (02/2000) - Osteochondrose und Spondylarthrose L3/4, L4/5 und L5/S1 - leichte Retrolisthesis L3 gegenüber L4 (stabil) - Verdacht auf Impingement Schulter links - chronische Schmerzstörung mit somatischen und psychischen Faktoren mit emotionalen Schwankungen in der Intensität Angst und depressive Störung gemischt - hörgeräte-pflichtige Innenohrschwerhörigkeit beidseits: Hörverlust rechts 54 % und links 35 % - Status nach Tympanoplastik und Antrotomie rechts bei Otitis media</w:t>
      </w:r>
    </w:p>
    <w:p>
      <w:r>
        <w:t>chronica</w:t>
      </w:r>
    </w:p>
    <w:p>
      <w:r>
        <w:t>simplex rechts am 21.3.2011 - Status nach Mittelohrexploration mit Inkusinterposition links bei Schallleitungsblock links am 30.1.2012 - Status nach Hörgeräteversorgung links 2001 und 2009 - unklare Allergiesymptomatik ohne nachweisbare Sensibilisierung im Prick-Test - teilweise dekompensierter Tinnitus rechts 4.3.2</w:t>
      </w:r>
    </w:p>
    <w:p>
      <w:r>
        <w:t>Im orthopädischen Teilgutachten wurde ausgeführt, der Explorand klage über diverse Schmerzen und Probleme. Am schlimmsten sei die Depression, hinzu kämen die Angst und der grosse Stress durch die vielen Krankheiten. Zudem leide er dauernd unter Schmerzen in der Kreuzregion mit Ausstrahlungen in das rechte Gesäss. Weiter habe er Gelenkschmerzen im ganzen Körper. Zudem sei er immer müde. Wegen der Schmerzen sei er quasi immobil. Er müsse zuhause liegen oder sitzen (Urk. 7/357 S. 25).</w:t>
      </w:r>
    </w:p>
    <w:p>
      <w:r>
        <w:t>Der Explorand betrete langsamen Schrittes mit vornübergebeugtem Oberkörper das Untersuchungszimmer. Er sitze in halbliegender Stellung auf dem Stuhl. Während der Untersuchung komme es immer wieder zu Schmerzäusserungen. Das Auskleiden sei verlangsamt, jedoch ohne fremde Hilfe möglich. Der Ein beinstand sei beidseits knapp möglich. Der Zehen- und Fersenstand werde beid seits nicht durchgeführt, weil der Explorand starke Schmerzen befürchte. Über der ganzen Lendenwirbelsäule bestünden deutliche Druckdolenzen . Im Langsitz erreiche der Explorand die Knie. Die weitere Ausführung der Bewegung werde verweigert. An den Beinen bestehe kein Muskeldefizit. Die Untersuchung der Hüftgelenke sei massiv erschwert. Bei der geringsten passiven Bewegung komme es zu stärksten Rückenschmerzen, weshalb keine verlässliche Aussage über die Beweglichkeit gemacht werden könne. Auch die Untersuchung der linken Schulter verursache stärkste Schmerzen. Die rechte Schulter sei frei beweglich. Das Muskelrelief an beiden Armen sei seitengleich. Die Prüfung des Kraftgriffs ergebe in je 5 Versuchen inkonstante Werte (Urk. 7/357 S. 26-27).</w:t>
      </w:r>
    </w:p>
    <w:p>
      <w:r>
        <w:t>Es seien objektivierbare, degenerative Veränderungen im Bereich der Lenden wirbelsäule erkennbar. Die klinische Untersuchung sei wenig aussagekräftig, weil der Explorand wesentliche Untersuchungsschritte verweigere oder bloc kiere. Eine Rückkehr zu seiner angestammten Tätigkeit sei wegen der Rückenprobleme nicht möglich. Eine leichte, adaptierte Tätigkeit sei dem Versicherten jedoch zumutbar, wobei ein Trage- und Hebelimit von 5 kg bestehe. Die Tätigkeit sollte in wechselnder Körperstellung ausgeübt werden können. Überkopfarbeiten seien ihm nicht zumutbar, zudem müssten ihm regelmässige Pausen zugestanden werden. Denkbar wären leichte Montagearbeiten. In einer derartigen Tätigkeit sei der Versicherte zu 70 % arbeitsfähig (Urk. 7/357 S. 29). 4.3.3</w:t>
      </w:r>
    </w:p>
    <w:p>
      <w:r>
        <w:t>Im psychiatrischen Teilgutachten wurde ausgeführt, der Explorand klage darüber, depressiv, müde und ängstlich zu sein. Zudem habe er Wirbelsäulen- und Bandscheibenprobleme. Im Sommer sei er vermehrt müde, im Winter würden die Schmerzen stärker. Er verbringe seine Tage zu 90 % halb liegend. Er könne nirgendwo hingehen, habe alle seine Aktivitäten aufgegeben (Urk. 7/357 S. 34-35).</w:t>
      </w:r>
    </w:p>
    <w:p>
      <w:r>
        <w:t>Der Explorand habe einen gut vitalen Gesichtsteint. Die Bewusstseinslage und Orientierung seien unauffällig. Der Antrieb sei schwunglos bei vorerst gemin derter Psychomotorik. Diese entwickle sich im Verlauf der Exploration gut flüssig. Der Gedankengang sei etwas auf die Beschwerden eingeengt. Zwischen dem Beschwerdeverhalten und der Beschwerdeangabe bestehe eine Diskrepanz. Das Schmerzverhalten wirke eher forciert. Die Beschwerdeschilderung sei vage und ausflüchtend. Spontan verneine der Explorand praktisch jegliche Aktivität, bei präzisem Nachfragen würden sich jedoch Aktivitäten zeigen (Urk. 7/357 S.</w:t>
      </w:r>
    </w:p>
    <w:p>
      <w:r>
        <w:t>36 ).</w:t>
      </w:r>
    </w:p>
    <w:p>
      <w:r>
        <w:t>Zur Arbeitsfähigkeit wurde festgehalten, der Versicherte sei in angepasster Tätig keit mit einer Rendement-Verminderung von 30 % arbeitsfähig. Gegenüber der Begutachtung im Jahr 2011 hätten sich keine relevanten Veränderungen ergeben (Urk. 7/357 S. 54). 4.3.4</w:t>
      </w:r>
    </w:p>
    <w:p>
      <w:r>
        <w:t>In der interdisziplinären Zusammenfassung wurde festgehalten, gegenüber der Begutachtung vom 31. Dezember 2001 hätten sich keine relevanten Verände rungen ergeben. Der Versicherte sei nach wie vor zu 70 % arbeitsfähig (Urk. 7/357 S. 62). 5. 5.1</w:t>
      </w:r>
    </w:p>
    <w:p>
      <w:r>
        <w:t>Das Y.___-Gutachten vom 12. September 2016 vermag zu überzeugen. Es beruht auf sorgfältigen, allseitigen Untersuchungen (Urk. 7/ 357 S. 22-23, S. 25-28, S. 32-33, S. 35-36) und ist in Kenntnis der relevanten Vorakten abgegeben worden (Urk. 7/ 357 S. 4-14 ). Die Gutachter berücksichtigten die geklagten Be schwerden (Urk. 7/ 357 S. 22, S. 25, S. 31, S. 34-35 ) und legten ihre Beurtei lungen schlüssig und nachvollziehbar dar.</w:t>
      </w:r>
    </w:p>
    <w:p>
      <w:r>
        <w:t>5.2</w:t>
      </w:r>
    </w:p>
    <w:p>
      <w:r>
        <w:t>Der Beschwerdeführer macht geltend, es könne nicht auf das Y.___-Gutachten abgestellt werden. Die Diagnosen würden von denjenigen, die der behandelnde Arzt gestellt habe, eklatant abweichen. Im Gutachten werde diese Abweichung nicht begründet, weshalb weitere Abklärungen erforderlich seien. Die IV-Stelle habe dadurch, dass sie unbesehen auf das Y.___-Gutachten abgestellt habe, ihre Abklärungspflicht verletzt (Urk. 1 S. 5-6).</w:t>
      </w:r>
    </w:p>
    <w:p>
      <w:r>
        <w:t>Das Vorbringen des Beschwerdeführers, der begutachtende Psychiater habe sein e abweichende Ansicht nicht begründet, trifft nicht zu. So legte dieser dar, die unauffälligen kognitiven Verhältnisse des Beschwerdeführers würden gegen die Diagnose eines organischen Psychosyndroms sprechen. Aufgrund dessen, dass er emotional differenziert sei, regelmässig Zeit im Kosovo verbringe und Freude an seinen Enkeln habe, könne auch die vom behandelnden Psychiater, Dr.</w:t>
      </w:r>
    </w:p>
    <w:p>
      <w:r>
        <w:t>med. Z.___ , Facharzt FMH für Psychiatrie und Psychotherapie, diagnos tizierte Persönlichkeitsänderung nicht bestätigt werden (Urk. 7/357 S. 53). Diese Ausführungen vermögen zu überzeugen. Hinzu kommt, dass die von Dr. Z.___ in seinem Bericht vom 19. Februar 2014 genannte Analgetika-Abhängigkeit im Widerspruch zum Resultat der Laboruntersuchung steht. Diese zeigte, dass der Beschwerdeführer seit längerem keine Analgetika mehr einnimmt (Urk. 7/357 S. 60). Im Bericht von Dr. Z.___ fehlen zudem Befunde, mit denen die genannten Diagnosen nachvollzogen werden könnten. Aus diesem Grund vermag die Ein schätzung von Dr. Z.___ die Beweiskraft des Y.___ -Gutachtens nicht zu schmä lern . Weitere medizinische Abklärungen sind vor diesem Hintergrund nicht not wendig, weshalb das Vorgehen der IV-Stelle entgegen der Ansicht des Besch wer de führers nicht zu beanstanden ist.</w:t>
      </w:r>
    </w:p>
    <w:p>
      <w:r>
        <w:t>Weiter bringt der Beschwerdeführer vor, im Y.___-Gutachten sei festgehalten worden, dass ihm lediglich noch leichte Tätigkeiten zumutbar seien. Im Gut achten vom 31. Dezember 2001 seien die Experten demgegenüber zum Schluss gelangt, dass ihm körperlich leichte bis mittelschwere Tätigkeiten zugemutet werden könnten. Damit sei eine Verschlechterung der Verhältnisse ausgewiesen, womit ein Revisionsgrund zu bejahen sei (Urk. 1 S. 6).</w:t>
      </w:r>
    </w:p>
    <w:p>
      <w:r>
        <w:t>Wie bereits erwähnt, bildet der Referenzzeitpunkt für die Frage, ob ein Revi sions grund vorliegt, die Verfügung der Beschwerdegegnerin vom 11. November 2011 (Urk. 7/287) . Im Bericht des RAD-Arztes, welcher der Verfügung zugrunde lag, kam dieser zum Schluss, dem Beschwerdeführer könnten lediglich noch leichte Tätigkeiten zugemutet werden (Urk. 7/261 S. 8) . Da dem Beschwerde führer gemäss Einschätzung des Y.___-Gutachters leichte Tätigkeiten nach wie vor zumutbar sind, ist nicht ersichtlich, inwiefern eine Veränderung eingetreten sein sollte. Die Y.___-Gutachter hielten denn auch ausdrücklich fest, es hätten sich keine relevanten Veränderungen ergeben (Urk. 7/357 S. 62) . Aus diesem Grund geht das Vorbringen des Beschwerdeführers fehl. Selbst wenn indes da von ausgegangen würde, dass dem Beschwerdeführer im Jahr 2011 auch mittel schwere Tätigkeiten zumutbar gewesen wären und er nunmehr lediglich noch leichte Tätigkeiten verrichten kann, würde dies vorliegend nichts ändern. Ein Revisionsgrund im Sinne von Art. 17 ATSG ist nur dann zu bejahen, wenn eine wesentliche Änderung in den tatsächlichen Verhältnissen vorliegt , die geeignet ist, den Invaliditätsgrad und damit den Rentenanspruch zu beeinflussen . Den Akten ist zu entnehmen, dass sich die IV-Stelle in ihrer Verfügung vom 11. November 2011 auf die Berechnung im Urteil des hiesigen Sozialversiche rungsgerichts vom 4. Mai 2006 stützte (Urk. 7/287 S. 3). Aus diesem geht hervor, dass das Invalideneinkommen des Beschwerdeführers gestützt auf die Lohnstrukturerhebung des Bundesamtes für Statistik festgesetzt wurde (Urk. 7/ 175 S. 18), wobei vom Zentralwert für die mit Tätigkeiten des niedrigs ten Anforderungsniveaus beschäftigten Männer ausgegangen wurde (Urk. 7/71 S. 22). Diese Tätigkeiten kann der Beschwerdeführer gemäss Einschätzung der Y.___-Gutachter nach wie vor ausüben, weshalb es an einer wesentlichen Verän de rung der Verhältnisse mangelt. 5.3</w:t>
      </w:r>
    </w:p>
    <w:p>
      <w:r>
        <w:t>Nach dem Gesagten ist eine relevante Verschlechterung der Verhältnisse, d.h. eine solche, die den Rentenanspruch berührt (vgl. BGE 141 V 9 E. 5.2; Urteil 9C_754/2014 vom 11. Juni 2015 E. 4.2 ), zu verneinen. Ein Revisionsgrund liegt nicht vor. Damit besteht weiterhin Anspruch auf die bisher ausgerichtete Rente der Invalidenversicherung. Die angefochtene Verfügung erweist sich als rech te ns, weshalb die Beschwerde abzuweisen ist.</w:t>
      </w:r>
    </w:p>
    <w:p>
      <w:r>
        <w:rPr>
          <w:b/>
        </w:rPr>
        <w:t>E. 6</w:t>
      </w:r>
    </w:p>
    <w:p>
      <w:r>
        <w:t>Die Kosten des Verfahrens sind auf Fr. 800.-- festzulegen und ausgangsgemäss vom Beschwerdeführer zu tragen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Dr. Barbara Wyler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