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IV.2016.01309 vom 29. März 2017</w:t>
      </w:r>
    </w:p>
    <w:p>
      <w:r>
        <w:t>ZH Sozialversicherungsgericht, 2017-03-29, DE</w:t>
      </w:r>
    </w:p>
    <w:p>
      <w:r>
        <w:rPr>
          <w:b/>
        </w:rPr>
        <w:t xml:space="preserve">Quelle: </w:t>
      </w:r>
      <w:r>
        <w:t>https://mcp.opencaselaw.ch/entscheid/zh_sozialversicherungsgericht_IV.2016.01309</w:t>
      </w:r>
    </w:p>
    <w:p>
      <w:r>
        <w:t>FR: ZH_SOZIALVERSICHERUNGSGERICHT IV.2016.01309 du 29 mars 2017</w:t>
      </w:r>
    </w:p>
    <w:p>
      <w:r>
        <w:t>IT: ZH_SOZIALVERSICHERUNGSGERICHT IV.2016.01309 del 29 marzo 2017</w:t>
      </w:r>
    </w:p>
    <w:p>
      <w:pPr>
        <w:pStyle w:val="Heading2"/>
      </w:pPr>
      <w:r>
        <w:t>Erwägungen</w:t>
      </w:r>
    </w:p>
    <w:p>
      <w:r>
        <w:rPr>
          <w:b/>
        </w:rPr>
        <w:t>E. 1</w:t>
      </w:r>
    </w:p>
    <w:p>
      <w:r>
        <w:t>X.___ , geboren</w:t>
      </w:r>
    </w:p>
    <w:p>
      <w:r>
        <w:t>1970, war vom 1. Februar 2003 bis 2 8. Februar 2005 bei der Y.___ , als Gruppenleiter in der Warenannahme Molkerei-Produkte ( Urk. 6/15/2) und vom 1 0. Juli 2009 bis 3 1. Mai 2010 bei der Z.___ , als Chauffeur (Urk. 6/15/1) tätig gewesen und seit 1 5. Juni 2010 im Umfang eines teil zeitlichen Arbeitspensum s von 6 Stunden im Tag bei der A.___ , als Lagermitarbeiter angestellt ( Urk. 6/13/1-6 Ziff. 2.7 und Ziff. 2.9 ), als er sich unter Hinweis auf unfallbedingte Fussgelenksb eschwer den und Arthrose ( Urk. 6/6 Ziff. 6.2) am 3 0. Juli</w:t>
      </w:r>
    </w:p>
    <w:p>
      <w:r>
        <w:t>2015 bei der Invaliden versicherung zum Leistungsbezug anmel dete. Die Sozialversicherungsanstalt des Kantons Zürich, IV-Stelle, zog die Akten der Suva betreffend die bei ihr versicherten Unfälle des Versicherten ( Urk. 6/12/1-90, Urk. 6/29/1-60) und die den Versicherten betreffenden Ak ten des Krankentaggeldversicherers der A.___ , der Helsana Versiche rungen AG ( Urk. 6/31/1-19), bei und teilte dem Versicherten am 3. Dezember 2015 ( Urk. 6/21) mit, dass eine Unter stüt zung beim Erhalt seines gegenwärti gen Arbeitsplatzes zurzeit nicht möglich sei. Nach durchgeführtem Vorbe scheidverfahren (Urk. 6/ 35, Urk. 6/ 37, Urk. 6/40 ) verneinte die IV-Stelle mit Verfügung vom</w:t>
      </w:r>
    </w:p>
    <w:p>
      <w:r>
        <w:rPr>
          <w:b/>
        </w:rPr>
        <w:t>E. 1.1</w:t>
      </w:r>
    </w:p>
    <w:p>
      <w:r>
        <w:t>Invalide o der von einer Invalidität (Art.</w:t>
      </w:r>
    </w:p>
    <w:p>
      <w:r>
        <w:rPr>
          <w:b/>
        </w:rPr>
        <w:t>E. 1.2</w:t>
      </w:r>
    </w:p>
    <w:p>
      <w:r>
        <w:t>) vorliegend nicht erreicht ist, weshalb die Beschwerde ab zuweisen ist . 11.</w:t>
      </w:r>
    </w:p>
    <w:p>
      <w:r>
        <w:t>Gemäss Art. 69 Abs. 1 bis IVG ist das Beschwerdeverfahren vor dem kanto nalen Versicherungsgericht bei Streitigkeiten um die Bewilligung oder die Ver weige rung von IV-Leistungen kostenpflichtig. Die Kosten sind nach dem Verfah rens aufwand und unabhängig vom Streitwert innerhalb des gesetzli chen Rahmens (Fr. 200.-- bis Fr. 1'000.--) auf Fr. 8 00.-- fest zusetzen und dem unt erlie genden Beschwerde führer aufzuerlegen. Das Gericht erkennt: 1.</w:t>
      </w:r>
    </w:p>
    <w:p>
      <w:r>
        <w:t>Die Beschwerde wird abgewiesen. 2.</w:t>
      </w:r>
    </w:p>
    <w:p>
      <w:r>
        <w:t>Die Gerichtskosten von Fr. 8 00 .-- werden dem Beschwerdeführer auferlegt. Rech nung und Einzahlungsschein werden dem Kostenpflichtigen nach Eintritt der Rechts 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MosimannVolz</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1.006</w:t>
      </w:r>
    </w:p>
    <w:p>
      <w:r>
        <w:t>x 1.008 x 1.004 + Fr. 37‘994 .-- x 1.008 x 1.004 + Fr. 39‘424 .-- x 1.0 04 ] ÷ 4 ) . Es ist daher von einem Valideneinkommen</w:t>
      </w:r>
    </w:p>
    <w:p>
      <w:r>
        <w:t>im Umfang von Fr. 41‘296.-- auszugehen. Das von der ehemaligen Arbeitgeberin angegebene erzielbare Jahreseinkommen von Fr.</w:t>
      </w:r>
    </w:p>
    <w:p>
      <w:r>
        <w:t>59 ‘ 800. -- (Urk. 6/13/3) ist mit Blick auf die tatsächlich abgerechneten Einkommen und das geleistete Pensum nicht nachvollziehbar. 8.</w:t>
      </w:r>
    </w:p>
    <w:p>
      <w:r>
        <w:rPr>
          <w:b/>
        </w:rPr>
        <w:t>E. 2</w:t>
      </w:r>
    </w:p>
    <w:p>
      <w:r>
        <w:t>0. Oktober 2016 ( Urk. 2) und beantragte, diese sei aufzuhe ben und es seien ihm</w:t>
      </w:r>
    </w:p>
    <w:p>
      <w:r>
        <w:t>berufliche Massnahmen, insbesondere eine Umschu lung, zu gewähren (Urk. 1 S. 2).</w:t>
      </w:r>
    </w:p>
    <w:p>
      <w:r>
        <w:t>Die IV-Stelle beantragte mit Beschwerdeantwort vom 1 6. Januar</w:t>
      </w:r>
    </w:p>
    <w:p>
      <w:r>
        <w:t>2017 (Urk. 5 ) die Abweisun g der Beschwerde, was dem Beschwerde führer am 8. März 2017 zur Kenntnis gebracht wurde (Urk.</w:t>
      </w:r>
    </w:p>
    <w:p>
      <w:r>
        <w:rPr>
          <w:b/>
        </w:rPr>
        <w:t>E. 2.1</w:t>
      </w:r>
    </w:p>
    <w:p>
      <w:r>
        <w:t>Die Beschwerdegegnerin ging i n der angefochtenen Verfügung vom 2 0. Okto ber 2016 ( Urk. 2) davon aus , dass dem Beschwerdeführer nach Ein tritt des Gesundheitsschadens die Ausübung einer behinderungsangepassten, körperlich leichten, wechselbelastenden und überwiegend sitzenden Tätigkeit in vollzeitlichem Umfang zuzumuten sei und stellte einen Invaliditätsgrad von 0 % fest . Da der über keine Berufsausbildung verfügende Beschwerde führer</w:t>
      </w:r>
    </w:p>
    <w:p>
      <w:r>
        <w:t>vor Eintritt des Gesundheitsschadens als Lagermitarbeiter und als Chauffeur gearbeitet habe, handle es sich bei den</w:t>
      </w:r>
    </w:p>
    <w:p>
      <w:r>
        <w:t>nach Eintritt des Gesund heitsschaden s weiterhin zumutbaren behinderungs angepassten Hilfstätigkei ten um gleichwertige Tätigkeiten, weshalb ein An spruch auf eine Umschu lung zu verneinen sei (S.</w:t>
      </w:r>
    </w:p>
    <w:p>
      <w:r>
        <w:t>2).</w:t>
      </w:r>
    </w:p>
    <w:p>
      <w:r>
        <w:rPr>
          <w:b/>
        </w:rPr>
        <w:t>E. 2.2</w:t>
      </w:r>
    </w:p>
    <w:p>
      <w:r>
        <w:t>Der Beschwerdeführer bringt hiegegen vor, dass er vor Eintritt des Gesund heitsschadens stets als Lagerist gearbeitet habe, und dass ihm die Ausübung dieser Tätigkeit nicht mehr zuzumuten sei, weshalb ein Anspruch auf eine Umschulung ausgewiesen sei ( Urk. 1 S. 2). Er macht sodann geltend, dass b ei der Bemessung des Invalideneinkommens auf den Tabellenlohn für die Tätig keit als Kurier abzustellen sei. Daraus resultiere ein die Mindesterwerbsein busse von 20 % übersteigender Invaliditätsgrad ( Urk. 1 S. 3), weshalb ein Anspruch auf Umschulung auf den Beruf als Taxi-, Bus- oder Lastwagen fahrer zu bejahen sei (Urk. 1 S. 4). 3.</w:t>
      </w:r>
    </w:p>
    <w:p>
      <w:r>
        <w:t>Anfechtungsgegenstand des vorliegenden Beschwerdeverfahrens ist die strei tige Verwaltungsverfügung vom 2 0. Oktober 2016 ( Urk. 2) , worin die Be schwerdegegenerin sowohl einen Rentenanspruch als auch einen Anspruch des Beschwerdeführers auf berufliche Eingliederungsmassnahmen im Sinne von Umschulung auf eine neue Erwerbstätigkeit verneinte. D er Beschwerde führer beanstandete beschwerdeweise ledig lich die Verneinung seines An spruchs auf berufliche Eingliederungsmass nahmen beziehungsweise auf Um schulung. Bezüglich der Verneinung des Rentenanspruchs ist die angefoch tene Verfügung vom 2 0. Oktober 2016 da her unangefochten in Rechtskraft erwachsen. 4 . 4 .1</w:t>
      </w:r>
    </w:p>
    <w:p>
      <w:r>
        <w:t>Zu prüfen ist im Folgenden daher, ob ein Anspruch des Beschwerdeführers auf Umschulung im Sinne von Art.</w:t>
      </w:r>
    </w:p>
    <w:p>
      <w:r>
        <w:rPr>
          <w:b/>
        </w:rPr>
        <w:t>E. 7</w:t>
      </w:r>
    </w:p>
    <w:p>
      <w:r>
        <w:t>). Das Gericht zieht in Erwägung: 1.</w:t>
      </w:r>
    </w:p>
    <w:p>
      <w:r>
        <w:rPr>
          <w:b/>
        </w:rPr>
        <w:t>E. 7.1</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(BGE 139 V 28 E. 3.3.2; BGE 135 V 58 E. 3.1; BGE 134 V 322 E. 4.1 mit Hinweis).</w:t>
      </w:r>
    </w:p>
    <w:p>
      <w:r>
        <w:rPr>
          <w:b/>
        </w:rPr>
        <w:t>E. 7.2</w:t>
      </w:r>
    </w:p>
    <w:p>
      <w:r>
        <w:t>Angesichts des in Art. 25 Abs. 1 der Verordnung über die Invaliden ver siche rung (IVV) festgehaltenen Abstellens auf die AHV recht lich beitrags pflich tigen Ein kommen bei der Berechnung der IV-recht lich mass gebenden hypo thetischen Vergleichseinkommen kann das Validen ein kom men Selbständig- (Urteil des Bundesgerichts 9C_428/2009 vom 13. Okto ber 200 9 E. 3.2.1 mi t Hinweisen) wie auch Unselbst ändigerwerbender (Urteil des Bundes ge richts 9C_111/2009 vom 21. Juli 2009 E. 2.1.2 mit Hin weisen) grundsätzlich auf der Basis der Einträge im individuellen Konto bestimmt wer den. Weist das bis Eintritt der Invalidität erzielte Einkommen starke und ver hältnismässig kurz fristig in Erscheinung ge tretene Schwankungen auf, ist dabei auf den während einer längeren Zeit spanne erzielten Durch schnitts ver dienst ab zu stellen (Urteile des Bundesgerichts 8C_576/2008 vom 10. Februar 2009 E. 6.2 und 8C_671/200 9 vom 23. Dezember 2009 E. 5.2.1 mit Hinwei sen).</w:t>
      </w:r>
    </w:p>
    <w:p>
      <w:r>
        <w:rPr>
          <w:b/>
        </w:rPr>
        <w:t>E. 7.3</w:t>
      </w:r>
    </w:p>
    <w:p>
      <w:r>
        <w:t>Vorliegend ist daher davon auszugehen, dass der Beschwerdeführer ohne Gesundheitsschaden weiterhin bei der A.___ an seinem bis herigen Arbeitsplatz im Umfang ein e s teilzeitlichen Arbeitspensums als Lage rist tätig gewesen wäre .</w:t>
      </w:r>
    </w:p>
    <w:p>
      <w:r>
        <w:t>Dem Auszug aus dem individuellen Konto des Be schwerdeführers (Urk. 6/11/1-5 ) ist zu entnehmen, dass der Beschwerdeführer vor Eintritt des Gesundheitsschadens bei der A.___</w:t>
      </w:r>
    </w:p>
    <w:p>
      <w:r>
        <w:t>im Jahre 2011 einen Verdienst von Fr. 45‘796.--, im Jahre 2012 einen solchen von Fr. 39‘437.--, im Jahr 2013 einen solchen von Fr. 37‘994.-- und im Jahre 2014 einen solchen von Fr. 39‘424.-- erzielt e . Infolge der nicht unerheb lichen Schwankungen der erzielten Einkünfte ist bei der Bemessung des Vali deneinkommens daher auf den Durchschnittswert der vom Beschwerdeführer während der letzten vier Jahre vor Eintritt des Gesundheitsscha dens</w:t>
      </w:r>
    </w:p>
    <w:p>
      <w:r>
        <w:t>im Jahre 2015 ,</w:t>
      </w:r>
    </w:p>
    <w:p>
      <w:r>
        <w:t>mithin auf die in den Jahren 2011 bis 2014 erzielten Ein künfte abzu stellen. Unter Berücksichtigung der durchschnittlichen Nominal lohnent wick lung</w:t>
      </w:r>
    </w:p>
    <w:p>
      <w:r>
        <w:t>im Bereich Verkehr und Lagerei</w:t>
      </w:r>
    </w:p>
    <w:p>
      <w:r>
        <w:t>im Jahre 2012 von 0.8 % , im Jahre 2013 von 0.6 % (Die Volkswirtschaft 3/4-2015</w:t>
      </w:r>
    </w:p>
    <w:p>
      <w:r>
        <w:t>S.</w:t>
      </w:r>
    </w:p>
    <w:p>
      <w:r>
        <w:t>89 Tabelle B10.2), im Jahre 2014 von 0.8 % und im Jahre 2015 von 0.4 % ( www.bfs.admin.ch) resultiert im Jahre 2015 ein bei der A.___ erzieltes durch schnittliches Einkommen von rund Fr. 41‘296 .-- ([Fr. 45‘796 .-- x 1.0 08 x 1.006 x 1.008 x 1.004 + Fr. 39‘437 .-- x</w:t>
      </w:r>
    </w:p>
    <w:p>
      <w:r>
        <w:rPr>
          <w:b/>
        </w:rPr>
        <w:t>E. 8</w:t>
      </w:r>
    </w:p>
    <w:p>
      <w:r>
        <w:t>des Bundesgesetzes über den Allge meinen Teil des Sozialversicherungsrechts, ATSG ) bedroht e Versicherte haben gemäss Art. 8 des Bundesgesetzes über die Invalidenversicherung (IVG )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 füllt sind .</w:t>
      </w:r>
    </w:p>
    <w:p>
      <w:r>
        <w:t>Der Anspruch auf Eingliederungsmassnahmen besteht unabhängig von der Ausübung einer Erwerbstätigkeit vor Eintritt der Invalidität. Bei der Fest legung der Massnahmen ist die gesamte noch zu erwartende Dauer des Erwerbs lebens zu berücksichtigen (Abs. 1 bis ). Nach Massgabe der Art.</w:t>
      </w:r>
    </w:p>
    <w:p>
      <w:r>
        <w:rPr>
          <w:b/>
        </w:rPr>
        <w:t>E. 8.1</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w:t>
      </w:r>
    </w:p>
    <w:p>
      <w:r>
        <w:t>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Hinweisen auf die Rechtsprechung).</w:t>
      </w:r>
    </w:p>
    <w:p>
      <w:r>
        <w:rPr>
          <w:b/>
        </w:rPr>
        <w:t>E. 8.2</w:t>
      </w:r>
    </w:p>
    <w:p>
      <w:r>
        <w:t>Nach der Rechtsprechung kommt der LSE 2012 für alle Fälle erstmaliger Invali ditätsbemessung und auf Neuanmeldung hin nach vorausgegangener rechts kräftiger Ablehnung oder nach Aufhebung der Invalidenrente sowie auch grundsätzlich im Revisionsverfahren (mit Entstehung des potentiellen oder Ver änderung des laufenden Rentenanspruches im Jahr 2012 oder später) Beweiseignung zu (Urteile des Bundesgerichts 9C_632/2015 vom 4. April 2016 , E.</w:t>
      </w:r>
    </w:p>
    <w:p>
      <w:r>
        <w:t>2.5.8.1, zur Publikation vorgesehen, und 9C_526/2015 vom 11. Septem ber 2015 E. 3.2.2) , wobei für die Invaliditätsbemessung (bis auf Weiteres) nur die unter anderem nach dem Kompetenz niveau differenzierten TA1-Tabellen der LSE 2012 zu verwenden sind ( BGE 142 V 178 E. 2.5.7) . Das</w:t>
      </w:r>
    </w:p>
    <w:p>
      <w:r>
        <w:t>Anfor derungsniveau 4 der LSE 2010</w:t>
      </w:r>
    </w:p>
    <w:p>
      <w:r>
        <w:t>entspricht dem Kompetenzniveau 1 der LSE 2012 ( IV-Rundschreiben Nr. 328 des Bundesamtes für Sozial versiche rungen vom 2 2. Oktober 2014 ) .</w:t>
      </w:r>
    </w:p>
    <w:p>
      <w:r>
        <w:rPr>
          <w:b/>
        </w:rPr>
        <w:t>E. 8.3</w:t>
      </w:r>
    </w:p>
    <w:p>
      <w:r>
        <w:t>Die Rechtsprechung wendet für die Bestimmung des Invalideneinkommens anhand von Tabellenlöhnen in der Regel die Monatslöhne gemäss der Tabelle TA1 (der LSE 2012; Monatlicher Bruttolohn [Zentralwert] nach Wirtschafts abteilungen, Kompetenzniveau und Geschlecht - Privater Sektor), Zeile „ Total", an. Bisweilen wird aber auch auf Löhne einzelner Sektoren oder gar ein zelner Branchen abgestellt, wenn dies als sachgerecht erscheint, um der im Einzelfall zumutbaren erwerblichen Verwertung der verbleibenden Arbeits fä higkeit Rechnung zu tragen. Dies geschieht namentlich bei Personen, die vor der Gesundheitsschädigung lange Zeit in diesem Bereich tätig gewesen sind und bei denen eine Arbeit in anderen Bereichen kaum in Frage kommt (Urteil des Bundesgerichts 9C_841/2013 vom 7. März 2014 E.</w:t>
      </w:r>
    </w:p>
    <w:p>
      <w:r>
        <w:t>4.2) .</w:t>
      </w:r>
    </w:p>
    <w:p>
      <w:r>
        <w:rPr>
          <w:b/>
        </w:rPr>
        <w:t>E. 8.4</w:t>
      </w:r>
    </w:p>
    <w:p>
      <w:r>
        <w:t>Angesichts der relativ geringfügigen gesundheitlichen Einschränkungen mit einer reduzierten Belastbarkeit des linken OSG und des linken Kniegelenks bei ansonsten erhaltener Funktionalität und fortbestehender Einsatzfähigkeit der oberen Extremitäten sprechen keine Anhaltspunkte dagegen, dass der Beschwerdeführer nicht auch nach Eintritt des Gesundheitsschadens in einer anderen zumutbaren Verweisungstätigkeit ausserhalb des angestammten Be tätigungsfeldes als</w:t>
      </w:r>
    </w:p>
    <w:p>
      <w:r>
        <w:t>Lagerist auf Grund seiner Arbeitserfahrung , insbesondere derjenigen als Gruppenleiter in der Warenannahme Molkerei-Produkte bei der Y.___ vom Februar 2003 bis 2 8. Februar 2005 ( Urk. 6/15/2) und als Chauffeur bei der Z.___ , vom 1 0. Juli 2009 bis 3 1. Mai 2010 (Urk. 6/15/1), ein Vergleichseinkommen auf der Basis des Kompetenzniveau s</w:t>
      </w:r>
    </w:p>
    <w:p>
      <w:r>
        <w:t>1</w:t>
      </w:r>
    </w:p>
    <w:p>
      <w:r>
        <w:t>( einfache Tätigkeiten körperlicher oder handwerklicher Art ) erzielen kann.</w:t>
      </w:r>
    </w:p>
    <w:p>
      <w:r>
        <w:t>Entgegen der diesbezüglichen Vorbringen des Beschwerdeführers ( Urk. 1 S. 3) ist b ei der Bestimmung des Invalideneinkommens unter den gegebenen Um ständen daher nicht vom „Tabellenlohn für die Tätigkeit als Kurier“, sondern vom tabellarischen Ausgangswert des branchenübergreifenden, gesamt schwei zerischen Männerlohnes mit Kompetenzniveau 1 von Fr.</w:t>
      </w:r>
    </w:p>
    <w:p>
      <w:r>
        <w:t>5' 210 .- - (LSE 2012 , Zeile „ TOTAL" der Tabelle TA1: monatlicher Bruttolohn [Zentralwert] nach Wirtschaftsabteilungen, Kompetenzniveau und Geschlecht - Privater Sektor) auszugehen.</w:t>
      </w:r>
    </w:p>
    <w:p>
      <w:r>
        <w:rPr>
          <w:b/>
        </w:rPr>
        <w:t>E. 8.5</w:t>
      </w:r>
    </w:p>
    <w:p>
      <w:r>
        <w:t>Wird das Invalideneinkommen auf der Grundlage von statistischen Durch schnitts werten ermittelt, ist der entsprechende Ausgangswert allenfalls zu kür zen.</w:t>
      </w:r>
    </w:p>
    <w:p>
      <w:r>
        <w:t>Mit dem sogenannten Leidensabzug wurde ursprünglich berück sich 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 reichen. Der ur sprünglich nur bei Schwerarbeitern zugelassene Abzug ent wickelte sich in der Folge zu einem allgemeinen behinderungsbedingten Ab zug, wobei die Recht sprechung dem Umstand Rechnung trug, dass auch weitere persönliche und berufliche Merk male der versicherten Person wie Alter, Dauer der Betriebszuge hörigkeit, Nationalität oder Aufenthalts kate go rie sowie Be schäftigungsgrad Auswirkungen auf die Höhe des Lohnes haben können. Ein Abzug soll aber nicht automatisch, sondern nur dann erfolgen, wenn im Ein zelfall Anhalts punkte dafür bestehen, dass die versicherte Person wegen ei nes oder mehrerer dieser Merkmale ihr e gesundheitlich bedingte (Rest )Arbeitsfähigkeit auf dem allgemeinen Arbeits markt nur mit unter durch schnittlichem Einkommen verwer ten kann. Bei der Bestimm ung der Höhe des Abzuges ist der Einfluss aller in Betracht fallenden Merkmale auf das Invalideneinkommen unter Würdigung der Umstände im Ein zelfall ge samt haft zu schätzen und insgesamt auf höchstens 25 % des Tabel lenlohnes zu begrenzen (vgl. zum Ganzen BGE 126 V 75).</w:t>
      </w:r>
    </w:p>
    <w:p>
      <w:r>
        <w:rPr>
          <w:b/>
        </w:rPr>
        <w:t>E. 8.6</w:t>
      </w:r>
    </w:p>
    <w:p>
      <w:r>
        <w:t>Die Rechtsprechung ge währt insbesondere dann einen Abzug auf dem Inva li den einkommen , wenn eine versicherte Person selbst im Rahmen körperlich leichter Hilfsar beitertätigkeit in ihrer Leistungsfähigkeit eingeschränkt ist (BGE 126 V 75 E.</w:t>
      </w:r>
    </w:p>
    <w:p>
      <w:r>
        <w:t>5a/ bb S.</w:t>
      </w:r>
    </w:p>
    <w:p>
      <w:r>
        <w:t>78). Sind hingegen leichte bis mittelschwere Arbeiten zumutbar, ist allein deswegen auch bei eingeschränkter Leistungs fähigkeit noch kein Ab zug gerechtfertigt, weil der Tabellenlohn im Anfor derungsniv eau 4 (ab 2012: Kompetenzniveau 1)</w:t>
      </w:r>
    </w:p>
    <w:p>
      <w:r>
        <w:t>bereits eine Vielzahl von leichten und mittelschwe ren Tätigkeiten umfasst (Urteile des Bundesgerichts 9C_187 /2011 vom 30. Mai 2011 E. 4.2.1 und 9C_72/2009 vom 3 0. März 2009 E.</w:t>
      </w:r>
    </w:p>
    <w:p>
      <w:r>
        <w:t>3.4). 9. 9.1</w:t>
      </w:r>
    </w:p>
    <w:p>
      <w:r>
        <w:t>Vorliegend ist dem Beschwerdeführer</w:t>
      </w:r>
    </w:p>
    <w:p>
      <w:r>
        <w:t>gemäss der medizinische Aktenlage nach Eintritt des Gesundheitsschadens weiterhin die Ausübung behinde rungs an gepasster , körperlich leichter bis mittelschwerer, überwiegend sitzender und wechselbelastender Tätigkeiten uneingeschränkt im Umfang eines vollzeit li chen Arbeitspensums zuzumuten . Die Frage nach einem Abzug vom Tabel lenlohn kann vorliegend indes offen bleiben, wenn selbst bei Ge währung eines höchstmöglichen Abzugs von 25 % ein Mindestinvaliditäts grad von 20 % nicht erreicht wird . 9.2</w:t>
      </w:r>
    </w:p>
    <w:p>
      <w:r>
        <w:t>Unter Berücksichti gung des Zentralwerts für einfache Tätigkeiten körperli cher oder handwerklicher Art (Kompetenzniveau 1 ) für Männer ( Ta belle TA1 der LSE 2012 )</w:t>
      </w:r>
    </w:p>
    <w:p>
      <w:r>
        <w:t>von Fr. 5‘210.-- ,</w:t>
      </w:r>
    </w:p>
    <w:p>
      <w:r>
        <w:t>bei einer betriebs üblichen</w:t>
      </w:r>
    </w:p>
    <w:p>
      <w:r>
        <w:t>Wochen arbeitszeit im Jahre 2015 von ins gesamt 41.7 Stunden (www.bfs.admin.ch; b etriebs übli che Arbeitszeit nach Wirtschaftsabteilungen ), bei einem zumut baren Beschäf tigungsgrad von 10 0 % , bei einem höchstmöglichen Abzug vom Tabellen lohn von 25 %</w:t>
      </w:r>
    </w:p>
    <w:p>
      <w:r>
        <w:t>und bei einer durch schnittlichen Nomin al lohn entwick lung im Jahre 2013 von 0.7 % , im Jahre 2014 von 0.8 % und im Jahre 2015 von 0. 4 % (www.bfs.admin.ch) ,</w:t>
      </w:r>
    </w:p>
    <w:p>
      <w:r>
        <w:t>resultiert im Jahre 2015 ein Inv aliden einkommen von rund Fr 49‘817 . -- (Fr. 5‘210.-- x 12 Mo nate ÷ 40 Stun den x 41.7 Stunden x 1.007 x 1.008 x 1.004 x 0.75 ) . 10.</w:t>
      </w:r>
    </w:p>
    <w:p>
      <w:r>
        <w:t>Der Vergleich des Vali deneinkommens von Fr. 41‘296 .-- mit dem Invaliden ein kommen von Fr. 49‘817 . -- ergibt keine Erwerbseinbusse . Daraus resultiert ein Invaliditätsgrad von 0 % . Da vorliegend selbst bei Berücksichtigung eines höchst möglichen Abzugs vom Tabellenlohn von 25 % der Mindestinvalidi tätsgrad von rund</w:t>
      </w:r>
    </w:p>
    <w:p>
      <w:r>
        <w:rPr>
          <w:b/>
        </w:rPr>
        <w:t>E. 13</w:t>
      </w:r>
    </w:p>
    <w:p>
      <w:r>
        <w:t>und 21 IVG besteht der Anspruch auf Leistungen unabhängig von der Möglich keit einer Eingliederung ins Erwerbsleben oder in den Aufg abenbereich (Abs. 2). Nach Massgabe von Art .</w:t>
      </w:r>
    </w:p>
    <w:p>
      <w:r>
        <w:rPr>
          <w:b/>
        </w:rPr>
        <w:t>E. 16</w:t>
      </w:r>
    </w:p>
    <w:p>
      <w:r>
        <w:t>Abs . 2 lit . c IVG besteht der Anspruch auf Leistungen unabhängig davon, ob die Eingliederungsmassnahmen not wendig sind oder nicht, um die Erwerbsfähigkeit oder die Fähigkeit, sich im Aufgabenbereich zu betätigen, zu er halten oder zu verbessern (Abs. 2 bis ).</w:t>
      </w:r>
    </w:p>
    <w:p>
      <w:r>
        <w:t>Die Eingliederungsmassnahmen bestehen gemäss Abs. 3 in me dizinischen Massnahmen ( lit . a), Integrationsmassnahmen zur Vorbereitung auf die be rufliche Eingliederung ( lit . a bis ), Massnahmen beruflicher Art (Berufsberatung, erstmalige berufliche Ausbildung, Umschulung, Arbeitsverm ittlung, Kapital hilfe; lit . b) und in</w:t>
      </w:r>
    </w:p>
    <w:p>
      <w:r>
        <w:t>der Abgabe von Hilfsmitteln ( lit .</w:t>
      </w:r>
    </w:p>
    <w:p>
      <w:r>
        <w:t>d).</w:t>
      </w:r>
    </w:p>
    <w:p>
      <w:r>
        <w:rPr>
          <w:b/>
        </w:rPr>
        <w:t>E. 17</w:t>
      </w:r>
    </w:p>
    <w:p>
      <w:r>
        <w:t>IVG besteht, wobei vorerst auf Grund der medizinischen Akten zu prüfen ist, ob der Beschwerdeführer die dafür vorausgesetzte Mindesterwerbseinbusse von rund 20 %</w:t>
      </w:r>
    </w:p>
    <w:p>
      <w:r>
        <w:t>erfüllt. 4 .2</w:t>
      </w:r>
    </w:p>
    <w:p>
      <w:r>
        <w:t>Die Ärzte der B.___ diagnostizierten in ihrem Bericht vom 2. Juni 2015 ( Urk. 6/12/26-27) eine posttraumatische Arthrose des linken oberen Sprunggelenks (OSG) und erwähnten, dass der Beschwerdeführer unter einer schweren linksseitigen OSG-Arthrose leide, und dass operativ eine OSG- Arthrodese versus Prothese zu diskutieren sei, wobei das junge Alter, die Körpergrösse und das hohe Aktivitätsniveau des Be schwerdeführers gegen eine Prothese sprächen. Alternative käme eine kon ser vative Therapie mit Stabilschuh mit Abrollhilfe in Betracht (S. 1). Es sei fraglich, ob der Beschwerdeführer in seinem Beruf als Lagerist langfristig ohne Operation in einem Pensum von 100 % tätig sein könne (S. 2). 4.3</w:t>
      </w:r>
    </w:p>
    <w:p>
      <w:r>
        <w:t>Suva-Kreisarzt Dr. med. C.___ , Facharzt für Orthopädische Chirurgie und Traumatologie des Bewegungsapparates , erwähnte in seinem Bericht vom 1 7. September 2015 ( Urk. 6/17/2-8), dass er den Beschwerde führer gleichentags kreisärztlich untersucht habe , und diagnostizierte eine posttraumatische fortgeschrittene OSG-Arthrose links. Er führte aus, dass der Beschwerdeführer unter belastungsabhängigen Schmerzen im Bereich der linken distalen Tibia und im Bereich des OSG-Spaltes ventral durch Gehen und Stehen leide (S. 5), und dass der medizinische Endzustand noch nicht erreicht sei, da von einer OSG- Arthrodese eine erhebliche Verbesserung zu erwarten sei (S. 6).</w:t>
      </w:r>
    </w:p>
    <w:p>
      <w:r>
        <w:t>Falls keine operative Behandlung (im Sinne einer OSG- Arthrodese ) durchge führt werde, sei dem Beschwerdeführer die Ausübung einer körperlich mit tel schweren Tätigkeit, ohne Heben von Lasten über einem Gewicht von 15 Kilo gramm, ohne Hocken, ohne Knien, ohne Treppensteigen und Klettern in voll zeitlichem Umfang zuzumuten. Vorteilhaft sei ein</w:t>
      </w:r>
    </w:p>
    <w:p>
      <w:r>
        <w:t>Wechselrhytmus zwi schen Gehen, Stehen und Sitzen, wobei der Beschwerdeführer im Falle aus schliess lich stehender oder gehender Tätigkeiten jeweils eine Pause von fünf Minu ten Dauer pro Arbeitsstunde einhalten solle (S. 7). 4.4</w:t>
      </w:r>
    </w:p>
    <w:p>
      <w:r>
        <w:t>Die Ärzte der D.___ , Radiologie und Neuroradiologie Zürich, er wähn ten in ihrem Bericht vom 1 1. November 2015 ( Urk. 6/23/41), dass eine gleichentags durchgeführte Magnetresonanztomographie (MRI) des lin ken Kni es des Beschwerdeführers einen komplex eingerissenen medialen Me nis kus im Hinterhorn sowie einen Knorpelschwund und eine Exulzeration am medialen Femurkondylus ergeben habe. 4.5</w:t>
      </w:r>
    </w:p>
    <w:p>
      <w:r>
        <w:t>Dr. med. E.___ , Facharzt für Allgemeine Innere Medizin, stellte in seinem Bericht vom 1 2. Dezember 2015 ( Urk. 6/23/1-5) die folgenden Diag no sen mit Auswirkung auf die Arbeitsfähigkeit ( Ziff. 1.1): - fortgeschrittene posttraumatische OSG-Arthrose links - chronisch intermittierende Kniebeschwerden links bei komplex e inge rissenem medialem Meniskus im Hinterhorn sowie bei Gonarthrose und Exulzeration am medialen Femurkondylus</w:t>
      </w:r>
    </w:p>
    <w:p>
      <w:r>
        <w:t>Er führte aus, dass dem Beschwerdeführer die Ausübung der bisherigen Tätig keit auf Grund des Knieleidens nicht mehr zuzumuten sei . Dem Be schwerdeführer sei indes die Ausübung behinderungsangepasster, vorwie gen d sitzender oder wechselbelastender Tätigkeiten, ohne Gehstrecken von mehr als 100 Meter Länge, ohne ausschliesslich stehende Tätigkeiten, ohne Be steigen von Leitern, ohne Arbeiten auf Gerüsten und ohne Kauern im Um fang von 8 Stunden im Tag zuzu muten ( Ziff. 1.7).</w:t>
      </w:r>
    </w:p>
    <w:p>
      <w:r>
        <w:t>In der bisherigen Tätigkeit als Lagermitarbeiter habe vom 3 0. Mai 2005 bis 1 1. August 2015 eine Arbeitsunfähigkeit von 0 % , vom 1 2. August bis 2 0. September 2015 eine solche von 100 % , vom 2 1. bis 2 9. September 2015 eine solche von 50 %</w:t>
      </w:r>
    </w:p>
    <w:p>
      <w:r>
        <w:t>bestanden. Ab 3 0. September 2015 bis auf Weiteres</w:t>
      </w:r>
    </w:p>
    <w:p>
      <w:r>
        <w:t>sei von einer Arbeitsunfähigkeit von 100 %</w:t>
      </w:r>
    </w:p>
    <w:p>
      <w:r>
        <w:t>auszugehen ( Ziff. 1.6). 4.6</w:t>
      </w:r>
    </w:p>
    <w:p>
      <w:r>
        <w:t>Dr. med. F.___ , Facharzt für orthopädische Chirurgie, erwähnte in seinem Bericht vom 2. Februar 2016 ( Urk. 6/31/10-11), dass ein arthro s ko pischer Eingriff im Bereich des linken Kniegelenks nicht angezeigt sei, weil die Beschwerden durch ein e aktivierte leichtere Gonarthrose verursacht würden (S.</w:t>
      </w:r>
    </w:p>
    <w:p>
      <w:r>
        <w:t>1). Dem Beschwerdefüh rer sei die Ausübung wechselbelastender Tätigkeiten zuzumuten . Es sei eine Umschulung angezeigt (S. 2). 4.7</w:t>
      </w:r>
    </w:p>
    <w:p>
      <w:r>
        <w:t>Dr. med. G.___ , Facharzt für Allgemeine Innere Medizin und Rheumatologie, führte in seinem Bericht vom 3 0. März</w:t>
      </w:r>
    </w:p>
    <w:p>
      <w:r>
        <w:t>2016 (Urk. 6/31/14-19) aus, dass</w:t>
      </w:r>
    </w:p>
    <w:p>
      <w:r>
        <w:t>in Bezug auf das linke Kniegelenk des Beschwer deführers eine arthroskopische Operation voraussichtlich nicht zu umgehen sei . Bezüglich des linken OSG sei die Durchführung eine r</w:t>
      </w:r>
    </w:p>
    <w:p>
      <w:r>
        <w:t>Arthrodese</w:t>
      </w:r>
    </w:p>
    <w:p>
      <w:r>
        <w:t>ange zeigt . Die Ausübung der bisherigen Tätigkeit als Lagerist sei dem Beschwer deführer gegenwärtig nicht mehr zuzumuten. Hingegen sei ihm die Aus üb ung einer leichteren , vorwiegend sitzenden Tätigkeit ,</w:t>
      </w:r>
    </w:p>
    <w:p>
      <w:r>
        <w:t>mit teilweise stehen den Arbeitsabläufen , zuzumuten (S. 4). 5. 5.1</w:t>
      </w:r>
    </w:p>
    <w:p>
      <w:r>
        <w:t>Den erwähnten medizinischen Akten ist zu entnehmen, dass der Beschwerde führer unter einer fortgeschrittenen posttraumatischen Arthrose des linken OSG leidet, und dass ihm deswegen ab 1 2. August 2015 in seiner bisherigen Tätigkeit als Lagerist eine Arbeitsunfähigkeit attestiert wurde (vorstehend E.</w:t>
      </w:r>
    </w:p>
    <w:p>
      <w:r>
        <w:t>4.5 ). Während Dr. C.___ dem Beschwerdeführer für die Zeit vom 2 1. September bis 4. Oktober 2015 eine Ar beitsunfähigkeit von 50 % attes tierte und ab 5. Oktober 2015 einen Arbeitsversuch mit einer Arbeitsunfähig keit von 75 % als möglich erachtete (vorstehend E. 4.3 ), ging Dr. E.___ in seinem Bericht vom 1 2. Dezember 2015 (vorstehend E. 4.5 ) davon aus, dass ab 3 0. September 2015 eine vollständige Arbeitsunfähigkeit in der bisherigen Tätigkeit als Lagerist bestanden habe. Damit überein stimmend ging Dr. G.___ am 3 0. März 2016 (vorstehend E. 4.7 ) davon aus, dass dem Beschwerdeführer seine bisherige Tätigkeit als Lagerist nicht mehr zuzumuten sei. Die betei ligten Ärzte gingen indes grundsätzlich überein stimmend davon aus, dass dem Beschwerdeführer die Ausübung einer behin derungsangepassten Tätig keit uneingeschränkt zuzumuten sei. Während Dr. C.___</w:t>
      </w:r>
    </w:p>
    <w:p>
      <w:r>
        <w:t>dem Be schwerdeführer am 1 7. September</w:t>
      </w:r>
    </w:p>
    <w:p>
      <w:r>
        <w:t>2015 ( vorstehend E.</w:t>
      </w:r>
    </w:p>
    <w:p>
      <w:r>
        <w:t>4.3 )</w:t>
      </w:r>
    </w:p>
    <w:p>
      <w:r>
        <w:t>die Ausübung eine r behinderungs angepassten , körperlich mittel schweren Tätigkeit, ohne Heben von Lasten über einem Gewicht von 15 Ki logramm, ohne Hocken, Knien, Treppensteige n und Klettern in vollzeitlichem Umfang zumutete , vertrat Dr. E.___ am 1 2. Dezember 2015 ( vorstehend E. 4.5 ) die Ansicht, dass dem Beschwerdeführer die Ausübung behinderungsan gepasster , vorwiegend sitzen der oder wechselbelastender Tätigkeiten, ohne Gehstrecken von mehr als 100</w:t>
      </w:r>
    </w:p>
    <w:p>
      <w:r>
        <w:t>Meter Länge, ohne ausschliesslich stehende Tä tigkeiten, ohne Besteigen von Leitern, ohne Arbeiten auf Gerüsten und ohne Kauern im Umfang von 8</w:t>
      </w:r>
    </w:p>
    <w:p>
      <w:r>
        <w:t>Stunden täglich z uzumuten sei. Demgegenüber ging Dr. F.___ am 2. Februar 2016 ( vorsehend E.</w:t>
      </w:r>
    </w:p>
    <w:p>
      <w:r>
        <w:t>4.6 ) davon aus , dass dem Beschwerdeführer die Ausübung wechselbelastender Tätigkeiten zuzumu ten sei. Dr. G.___ attestierte dem Beschwerdeführer schliesslich am 3 0. März 2016 ( vorstehend E.</w:t>
      </w:r>
    </w:p>
    <w:p>
      <w:r>
        <w:t>4.7 ) eine uneingeschränkte Arbeitsfähigkeit in Bezug auf behinderungs angepasste , leichtere und vorwiegend sitzende Tätigkeiten . 5.2</w:t>
      </w:r>
    </w:p>
    <w:p>
      <w:r>
        <w:t>Gestützt auf die medizinische Aktenlage ist mit dem massgebenden Beweis grad der überwiegenden Wahrscheinlichkeit davon auszugehen, dass dem Beschwerdeführer seit Eintritt des Gesundheitsschadens im August 2015 die Ausübung behinderungsangepasster, körperlich leichter bis mittelschwerer, überwiegend sitzender und wechselbelastender Tätigkeiten uneingeschränkt im Umfang eines vollzeitlichen Arbeitspensums zuzumuten war. Vom Be schwerdeführer wird die Zumutbarkeit e i ner vollzeitlichen, behinderungsan gepassten Tätigkeit denn auch im Wesentlichen nicht bestritten (Urk. 1 S. 3). 6. 6.1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6.2</w:t>
      </w:r>
    </w:p>
    <w:p>
      <w:r>
        <w:t>Auch bei E rwerbstätigen, welche in einem Teilzeitpensum erwerbs tätig sind, um mehr Freizeit zu haben und nicht, um die Haushalt führung wahrnehmen zu können, wird die Invalidität nach den Grundsätzen für Erwerbstätige bemessen (Urteil des Bundesgerichts 8C_846/2015 vom 3. Juni 2016 E. 5.2; BGE 131 V 51). Dabei ist das Valideneinkommen nach Massgabe der ohne Gesundheitsschaden ausgeübten Teilerwerbstätigkeit fest zulegen, wobei ent scheidend ist, was die versicherte Person als Gesunde tat sächlich an Ein kommen erzielen würde, und nicht, was sie bestenfalls ver dienen könnte. Wäre sie gesundheitlich in der Lage, voll erwerbstätig zu sein, reduziert sie aber das Arbeitspensum, um mehr Freizeit zu haben, hat dafür nicht die Invalidenversicherung einzustehen. Das Invalideneinkommen be stimmt sich entsprechend den gesetzlichen Vorgaben danach, was die versi cherte Person nach Eintritt der Invalidität und Durchführung allfälliger Ein gliederungs massnahmen durch eine ihr zumutbare Tätigkeit bei ausgegliche ner Arbeits marktlage erzielen könnte. Dabei kann das - ärztlich festzule gende - Arbeits pensum unter Umständen grösser sein als das ohne gesund heitliche Beein trächtigung gel eistete (BGE 131 V 51 E. 5.1.2). Bei teilerwerb stätigen Ver si cherten ohne Aufgabenbereich ist nach der Rechtsprechung (BGE 142 V 290) indes die anhand der Einkommensvergleichs methode ( Art. 16 ATSG) zu ermittelnde Einschränkung im allein versicherten erwerbli chen Bereich ledig lich proportional - im Umfang der hypothetischen Teiler werb stätigkeit - zu berücksichtigen. Der Invaliditätsgrad entspricht der pro portionalen Ein schrän kung im erwerblichen Bereich und kann damit den versicherten Be reich, welcher durch das hypothetische Teilzeitpensum def i niert wird, nicht über steigen ( BGE 142 V 290 E. 6.4 ff. ; Urteile des Bundes gerichts 8C_846/2015 E. 6.3 und 8C_113/2016 vom 6. Juli 2016 E. 3.3.3 ). 6. 3</w:t>
      </w:r>
    </w:p>
    <w:p>
      <w:r>
        <w:t>Den Akten ist zu entnehmen, dass der Beschwerdeführer im Rahmen der Eingliederungsberatung anlässlich eines Gesprächs vom 1. September 2015 mit der Beschwerdegegnerin ( Urk. 6/22/3-5) angab, dass er bei der A.___</w:t>
      </w:r>
    </w:p>
    <w:p>
      <w:r>
        <w:t>seit dem Jahre 2010 als Lagerist im Stundenlohn angestellt sei, und dass er je nach Arbeitsanfall ungefähr im Umfang eines Arbeitspensums von 60 % bis 80 % arbeite. Da er mit einer Festanstellung nicht mehr ver dienen würde, arbeite er lieber im Stundenlohn. Daneben bekomme er vom Sozialamt noch Fr. 300.-- bis Fr. 400.-- im Monat. Sein Ziel sei es, so viel zu verdienen, dass er nicht mehr zum Sozialamt gehen müsse (S. 2). 6.4</w:t>
      </w:r>
    </w:p>
    <w:p>
      <w:r>
        <w:t>Die A.___ teilte der Beschwerdegegnerin am 4. September 2015 mit, dass sie dem Beschwerdeführer vor ungefähr zwei Jahren eine Arbeitsstelle bei einem Arbeitspensum von 100 % angeboten habe . Der Be schwerdeführer habe dieses Stellenangebot jedoch ausgeschlagen, da er mit dem angebotenen Lohn nicht einverstanden gewesen sei ( Urk. 6/22/3-5 S. 2). 6.5</w:t>
      </w:r>
    </w:p>
    <w:p>
      <w:r>
        <w:t>In Würdigung der gesamten Umstände ist davon auszugehen, dass der Be schwerdeführer , welcher im Umfang eines Teilzeitpensums erwerbstätig war, auf eigene Veranlassung beziehungsweise um mehr Freizeit zu haben in teil zeitlichem Umfang tätig war und damit im Vergle ich zu eine r vollzeitlichen Tätigkeit ein verhältnismässig tiefes Einkommen freiwillig in Kauf nahm. Hinweise darauf, dass der Beschwerdeführer sich ernsthaft während eines längeren Zeitraums erfolglos um eine vollzeitliche Arbeitsstelle bemüht hätte, sind in den Akten nicht enthalten. Den Akten ist vielmehr zu entnehmen, dass der Beschwerdeführer ein Angebot seiner ehemaligen Arbeitgeberin für eine Vollzeitstelle ausgeschlagen hat. 7.</w:t>
      </w:r>
    </w:p>
    <w:p>
      <w:r>
        <w:rPr>
          <w:b/>
        </w:rPr>
        <w:t>E. 20</w:t>
      </w:r>
    </w:p>
    <w:p>
      <w:r>
        <w:t>%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