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IV.2016.01287 vom 21. März 2018</w:t>
      </w:r>
    </w:p>
    <w:p>
      <w:r>
        <w:t>ZH Sozialversicherungsgericht, 2018-03-21, DE</w:t>
      </w:r>
    </w:p>
    <w:p>
      <w:r>
        <w:rPr>
          <w:b/>
        </w:rPr>
        <w:t xml:space="preserve">Quelle: </w:t>
      </w:r>
      <w:r>
        <w:t>https://mcp.opencaselaw.ch/entscheid/zh_sozialversicherungsgericht_IV.2016.01287</w:t>
      </w:r>
    </w:p>
    <w:p>
      <w:r>
        <w:t>FR: ZH_SOZIALVERSICHERUNGSGERICHT IV.2016.01287 du 21 mars 2018</w:t>
      </w:r>
    </w:p>
    <w:p>
      <w:r>
        <w:t>IT: ZH_SOZIALVERSICHERUNGSGERICHT IV.2016.01287 del 21 marzo 2018</w:t>
      </w:r>
    </w:p>
    <w:p>
      <w:pPr>
        <w:pStyle w:val="Heading2"/>
      </w:pPr>
      <w:r>
        <w:t>Erwägungen</w:t>
      </w:r>
    </w:p>
    <w:p>
      <w:r>
        <w:rPr>
          <w:b/>
        </w:rPr>
        <w:t>E. 1</w:t>
      </w:r>
    </w:p>
    <w:p>
      <w:r>
        <w:t>3. Oktober 2016 eine n Rentenanspruch (Urk. 11/82 = Urk. 2).</w:t>
      </w:r>
    </w:p>
    <w:p>
      <w:r>
        <w:rPr>
          <w:b/>
        </w:rPr>
        <w:t>E. 1.1</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 nung der eingereichten oder in Auftrag gegebenen Stellungnahme als Bericht oder Gutachten (BGE 134 V 231 E. 5.1; 125 V 351 E. 3a).</w:t>
      </w:r>
    </w:p>
    <w:p>
      <w:r>
        <w:rPr>
          <w:b/>
        </w:rPr>
        <w:t>E. 1.2</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w:t>
      </w:r>
    </w:p>
    <w:p>
      <w:r>
        <w:rPr>
          <w:b/>
        </w:rPr>
        <w:t>E. 1.3</w:t>
      </w:r>
    </w:p>
    <w:p>
      <w:r>
        <w:t>Gemäss der für somatoforme Schmerzstörungen und vergleichbare psychoso matische Leiden entwickelten Rechtsprechung des Bundesgerichts ist die tat sächliche Arbeits- und Leistungsfähigkeit der versicherten Person grundsätzlich in einem strukturierten, ergebnisoffenen Beweisverfahren anhand von auf den funktionellen Schweregrad bezogenen Standardindikatoren zu ermitteln (BGE 141 V 281). Den unklaren Beschwerden ist eigen, dass mittels klinischer psy chiatrischer Untersuchungen weder Pathologie noch Ätiologie erklärbar sind (BGE 139 V 457 E. 9.4).</w:t>
      </w:r>
    </w:p>
    <w:p>
      <w:r>
        <w:t>In BGE 143 V 418 hat das Bundesgericht erkannt, dass grundsätzlich sämtliche psychischen Leiden einem strukturierten Beweisverfahren nach BGE 141 V 281 zu unterziehen seien, wobei es je nach Krankheitsbild allenfalls gewisser Anpassungen hinsichtlich der Wertung einzelner Indikatoren bedürfe.</w:t>
      </w:r>
    </w:p>
    <w:p>
      <w:r>
        <w:rPr>
          <w:b/>
        </w:rPr>
        <w:t>E. 2</w:t>
      </w:r>
    </w:p>
    <w:p>
      <w:r>
        <w:t>S. 2 ).</w:t>
      </w:r>
    </w:p>
    <w:p>
      <w:r>
        <w:rPr>
          <w:b/>
        </w:rPr>
        <w:t>E. 2.1</w:t>
      </w:r>
    </w:p>
    <w:p>
      <w:r>
        <w:t>Die Beschwerdegegnerin ging im angefochtenen Entscheid davon aus, dass die Beschwerdeführerin in einer ange passt en, körperlich leichten, wechselbe las ten den Tätigkeit vollumfänglich arbeitsfähig sei. Gestützt auf ein Validenein kommen von Fr. 29'977.50 und ein Invalideneinkommen von Fr. 33'290.72 errechnete sie ausgehend von eine m Anteil Erwerbsbereich von 63 % und einem Anteil Haushaltsbereich von 37 % einen rentenausschliessenden Invalidi täts - grad von 7.77 % ( Urk.</w:t>
      </w:r>
    </w:p>
    <w:p>
      <w:r>
        <w:rPr>
          <w:b/>
        </w:rPr>
        <w:t>E. 2.2</w:t>
      </w:r>
    </w:p>
    <w:p>
      <w:r>
        <w:t>Die Beschwerdeführerin wandte dagegen ein, dass sie an orthopädischen und psychischen Beschwerden leide, welche sich chronifiziert hätten. Aufgrund der Arztberichte der Z.___ und des A.___</w:t>
      </w:r>
    </w:p>
    <w:p>
      <w:r>
        <w:t>sei vom Vorliegen einer mittelgradigen depressiven Episode auszugehen, welche sich trotz intensiver Behandlung nicht verbessert habe. Die psychischen Beschwerden seien von der Beschwerdegegnerin nicht rechtsge nüg end abgeklärt worden ( Urk. 1 S. 2 ff.).</w:t>
      </w:r>
    </w:p>
    <w:p>
      <w:r>
        <w:rPr>
          <w:b/>
        </w:rPr>
        <w:t>E. 2.3</w:t>
      </w:r>
    </w:p>
    <w:p>
      <w:r>
        <w:t>Strittig und zu prüfen ist der Rentenanspruch der Beschwerdeführerin.</w:t>
      </w:r>
    </w:p>
    <w:p>
      <w:r>
        <w:rPr>
          <w:b/>
        </w:rPr>
        <w:t>E. 2.3.2</w:t>
      </w:r>
    </w:p>
    <w:p>
      <w:r>
        <w:t>[in BGE 129 V 67 nicht veröffentlichte Erwägung]; Urteil des Bun desgerichts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w:t>
      </w:r>
    </w:p>
    <w:p>
      <w:r>
        <w:rPr>
          <w:b/>
        </w:rPr>
        <w:t>E. 3</w:t>
      </w:r>
    </w:p>
    <w:p>
      <w:r>
        <w:t>2</w:t>
      </w:r>
    </w:p>
    <w:p>
      <w:r>
        <w:t>Mit vorläufigem Austrittsbericht vom 2 7. April 2015 ( Urk. 11/45 = Urk. 3/4) nannte der Assistenzarzt der Z.___ folgende Diagnosen: - lumbovertebrales Schmerzsyndrom mit/bei - Diskushernie - Meralgia</w:t>
      </w:r>
    </w:p>
    <w:p>
      <w:r>
        <w:t>parästhetica - rezidivierende depressive Störung, gegenwärtig mittelgradige depressive Episode (ICD-10: F33.1) - Adipositas (ICD-10: E66.0 BMI = 34)</w:t>
      </w:r>
    </w:p>
    <w:p>
      <w:r>
        <w:t>Der A ssistenza rzt führte aus, dass die Beschwerdeführerin über diffuse Schmer zen im Lendenwirbelsäulenbereich berichte mit Ausstrahlung ins linke oberen Sprunggelenk lateral, intermittierende n drückende n Schmerzen im rechten oberen Sprunggelenk ventral, begleitet von einem Kribbelgefühl, Schmerzen im Brustwirbelsäulenbereich rechts sowie im zervikobrachialen Bereich. Die Schmer zen seien beim Laufen und Liegen am stärksten, beim Sitzen eher weniger. Eine Infiltration mit Cortison (anamnestisch 02/2013) habe zu keiner Schmerzreduktion geführt. Die Schmerzintensität werde auf 10/10 auf der V isuellen Analogs kala (VAS) beschrieben. Die Beschwerdeführerin klage über depressive Episoden und Durchschlafstörungen. Sie habe keine Suizidgedanken. Seit 1. Oktober 2013 sei sie zu 100 % arbeitsunfähig. Die Beschwerdeführerin habe am multimodalen individuellen angepassten Rehabilitationsprogramm engagiert und regelmässig teilgenommen. Bei Austritt habe keine Verbesserung der Schmerzsymptomatik angegeben werden können. Die Physiotherapie sei im ambulanten Setting fortzusetzen.</w:t>
      </w:r>
    </w:p>
    <w:p>
      <w:r>
        <w:rPr>
          <w:b/>
        </w:rPr>
        <w:t>E. 3.1</w:t>
      </w:r>
    </w:p>
    <w:p>
      <w:r>
        <w:t>Dr. med. B.___ , Facharzt für orthopädische Chirurgie und Trau matologie des Bewegungsapparates , hielt in den Berichten vom 1 2. Mai 2014 ( Urk. 11/21 = Urk. 11/23/1-2 = Urk. 11/25 = 3/1, Urk. 11/27/3-9) folgende Diagnosen fest: - lumbovertebrales Syndrom bei degenerativen Veränderungen der Len den wirbelsäule mit insbesondere Diskopathie L4/L5 mit Irritation der Nervenwurzel L5 links - degenerative Veränderung der Lendenwirbelsäule mit distal betonter Spondylarthrose der Lendenwirbelsäule - Meralgia</w:t>
      </w:r>
    </w:p>
    <w:p>
      <w:r>
        <w:t>parästheti c a rechts - Status nach Cholezystektomie vor 10 Jahren - Senk- und Spreizfüsse beidseits - Achillodynie beidseits rechtsbetont - Fascitis</w:t>
      </w:r>
    </w:p>
    <w:p>
      <w:r>
        <w:t>plantaris beidseits</w:t>
      </w:r>
    </w:p>
    <w:p>
      <w:r>
        <w:t>Dr. B.___ führte aus, dass die Beschwerdeführerin in der angestammten Tätigkeit als Raumpflegerin nicht mehr arbeitsfähig sei. In einer angepassten, körperlich leichten Tätigkeit in Wirbelsäule-adaptierten Wechselpositionen mit der Möglichkeit zum Wechseln zwischen Sitzen, Stehen und Gehen, insbe - sondere ohne Heben von schweren Lasten (nicht mehr als 5 kg kurzfristig und 2 kg längerfristig) bestehe aufgrund der orthopädischen Leiden eine Arbeits fähig keit von 50 % .</w:t>
      </w:r>
    </w:p>
    <w:p>
      <w:r>
        <w:t>Mit Verlaufsberichten vom 2 5. November 2014 ( Urk. 11/37) und vom 2 0. Febru ar 2015 ( Urk. 11/39/3-5) hielt Dr. B.___ einen im Wesentlichen unveränderten Verlauf fest und führte aus, dass der Zustand der Beschwerdeführerin unter konservativer Behandlung mit Physiotherapie, Rückenschule, physikalischen Massnahmen sowie orthopädischer Schuhversorgung mit orthopädischen Seri en schuhen deutlich habe verbessert werden können. Die Arbeitsfähigkeit habe jedoch nicht gesteigert werden können, und die Arbeitsversuche in der ange stammten Tätigkeit als Raumpflegerin und in der Reinigung seien gescheitert.</w:t>
      </w:r>
    </w:p>
    <w:p>
      <w:r>
        <w:rPr>
          <w:b/>
        </w:rPr>
        <w:t>E. 3.3</w:t>
      </w:r>
    </w:p>
    <w:p>
      <w:r>
        <w:t>Mit Bericht vom 1 4. Juli 2015 ( Urk. 11/46) hielt med. pract . C.___ , Fachärztin für orthopädische Chirurgie und Traumatologie, Regionalärztlicher Dienst (RAD), aufgrund ihrer Untersuchung vom 1 8. Juni 2015 folgende Diag nosen mit Auswirkung auf die Arbeitsfähigkeit fest (S. 8 Ziff. 8): - schmerzhafte Bewegungs- und Belastungseinschränkung der Lenden wirbel säule - bei Degenerationen der Lendenwirbelsäule und Diskushernie L4/5</w:t>
      </w:r>
    </w:p>
    <w:p>
      <w:r>
        <w:t>Als Diagnosen ohne Auswirkung auf die Arbeitsfähigkeit nannte sie eine Adipositas, Senkfüsse sowie fraglich eine Meralgia</w:t>
      </w:r>
    </w:p>
    <w:p>
      <w:r>
        <w:t>parästhetica rechts .</w:t>
      </w:r>
    </w:p>
    <w:p>
      <w:r>
        <w:t>Im Rahmen der Untersuchung sei eine Überprüfung der Medikamentenspiegel für Paracetamol und Surm o ntil erfolgt, wobei keines dieser Präparate im Serum nachweisbar gewesen sei. Es bestehe ein erheblicher Verbesserungspote ntial für die Schmerztherapie (S . 9 Ziff. 9).</w:t>
      </w:r>
    </w:p>
    <w:p>
      <w:r>
        <w:t>In der versicherungsmedizinischen Beurteilung hielt med. pract . C.___</w:t>
      </w:r>
    </w:p>
    <w:p>
      <w:r>
        <w:t>auf - grund ihrer ausführlichen Befunderhebung (S. 4 ff. Ziff. 7) fest, dass anhand der vorliegenden medizinischen Akten und ihrer körperlichen Untersuchung ein soma tischer Gesundheitsschaden ausgewiesen sei, der die Arbeitsfähigkeit beei n trächtige. In der bisherigen Tätigkeit als Reinigungskraft bestehe eine Arbeits fähigkeit von 30 % seit November 201 3. Als angepasste Tätigkeit sei eine kör perlich leichte wechselbelastende Tätigkeit anzusehen, ohne regelmässige Hebe- und Tragebelastungen über 10 kg, ohne Arbeiten auf Leitern und Gerüsten, ohne häufiges Treppensteigen, ohne häufige wirbelsäulenbelastende und hüftge lenks -kniegelenksbelastende Zwangshaltungen und Tätigkeiten wie Bücken, Hocken, Knien , Überkopfarbeit, Arbeiten in Armvorhalte, ohne häufiges Gehen auf unebenem Gelände, ohne andauernde Vibrationsbelastungen und Nässe-/</w:t>
      </w:r>
    </w:p>
    <w:p>
      <w:r>
        <w:t>Kälteexposition. In einer solchen Tätigkeit sei eine volle Arbeitsfähigkeit seit jeher gegeben (S. 9 Ziff. 10).</w:t>
      </w:r>
    </w:p>
    <w:p>
      <w:r>
        <w:rPr>
          <w:b/>
        </w:rPr>
        <w:t>E. 3.5</w:t>
      </w:r>
    </w:p>
    <w:p>
      <w:r>
        <w:t>und 8C_511/2013 vom 3 0. Dezem ber 2013 E. 3.1 , je mit Hinweisen). 5. 3</w:t>
      </w:r>
    </w:p>
    <w:p>
      <w:r>
        <w:t>Aus dem Bericht über die Abklärung der beeinträchtigten Arbeitsfähigkeit in Beruf und Haushalt vom 1 6. September 2015 ( Urk. 11/50) geht hervor, dass die Beschwerdeführerin in den Jahren 2010 bis 2013 verschiedene Teilzeitstellen als Raumpflegerin innehatte, an denen sie zusammengezählt durchschnittlich in einem Zeitpensum von 68.73 % (7.15 % + 14. 28 % + 44.3 % + 3 % ; S. 2 Ziff. 2.2) tätig war , wobei sie folgende Jahreseinkommen</w:t>
      </w:r>
    </w:p>
    <w:p>
      <w:r>
        <w:t>[bei betriebsüblichen 42 h] erwirtschaftete (S. 3 Ziff. 2.3):</w:t>
      </w:r>
    </w:p>
    <w:p>
      <w:r>
        <w:t>2010</w:t>
      </w:r>
    </w:p>
    <w:p>
      <w:r>
        <w:t>Fr. 42‘838.—</w:t>
      </w:r>
    </w:p>
    <w:p>
      <w:r>
        <w:t>2011</w:t>
      </w:r>
    </w:p>
    <w:p>
      <w:r>
        <w:t>Fr. 31‘679.—</w:t>
      </w:r>
    </w:p>
    <w:p>
      <w:r>
        <w:t>2012</w:t>
      </w:r>
    </w:p>
    <w:p>
      <w:r>
        <w:t>Fr. 34‘169.—</w:t>
      </w:r>
    </w:p>
    <w:p>
      <w:r>
        <w:t>2013</w:t>
      </w:r>
    </w:p>
    <w:p>
      <w:r>
        <w:t>Fr. 11‘224.—</w:t>
      </w:r>
    </w:p>
    <w:p>
      <w:r>
        <w:t>Zur privaten Situation (S. 4 Ziff. 2.3.1) ist dem Bericht zu entnehmen, dass die Beschwerdeführerin vier erwachsene Kinder hat, von denen zwei im gemein samen Haushalt leben, dass ihr Ehemann psychisch erkrankt und erwerbs un fähig ist, aber keine Invalidenrente bezieht, und dass die Söhne mit ihrem Einkommen den Lebensunterhalt der Beschwerdeführerin und deren Ehemannes inklusive Mietzinse und Krankenkassenprämien finanzieren.</w:t>
      </w:r>
    </w:p>
    <w:p>
      <w:r>
        <w:t>Zur beruflichen Situation ohne Gesundheitsschaden (S. 4 Ziff. 2.5) erklärte die Beschwerdeführerin, bei guter Gesundheit würde sie weiterhin ihre drei bis vier letzten Teilzeitstellen ausführen. Zwar habe sie vorgehabt, ihr Pensum zu erhöhen, jedoch sei es aufgrund der Erkrankung nicht mehr dazu gekommen. Wäre sie gesund gewesen, hätte sie bis zur Pensionierung weiterhin in der Reinigungsbranche gearbeitet. Sie habe versucht, eine andere Stelle zu finden. Eine schriftliche Stellenbemühung habe sie nie gemacht. Erschwerend seien die spärlichen Deutschkenntnisse, was die Wettbewerbsfähigkeit auf dem freien Arbeitsmarkt deutlich eingeschränkt habe. Die restliche Zeit habe sie für den Haushalt investiert.</w:t>
      </w:r>
    </w:p>
    <w:p>
      <w:r>
        <w:t>Gestützt auf die bisherige Erwerbsbiografie sowie die aktuelle Familiensituation wurde die Qualifikation als 63 % Erwerb und 37 % Haushalt festgelegt (S. 5 Ziff. 2.6). Ausgehend von der im Haushalt ermittelten Einschränkung von 21 % ermittelte die Abklärungsperson einen Invaliditätsgrad für den Haushaltsbereich von 7.77 % (S. 10 Ziff. 7). 5. 4</w:t>
      </w:r>
    </w:p>
    <w:p>
      <w:r>
        <w:t>Der Qualifikation der Beschwerdeführerin als Teilerwerbstätige kann nicht gefolgt werden.</w:t>
      </w:r>
    </w:p>
    <w:p>
      <w:r>
        <w:t>Was die private und finanzielle Situation der Beschwerdeführerin angeht, so ist es ihr bei nunmehr erwachsenen Kindern nicht nur möglich, Vollzeit zu arbeiten, sondern dies wäre aufgrund der Erwerbslosigkeit ihres Ehemannes auch aufgrund des wirtschaftlichen Drucks geboten. Auch ihre Erwerbsbiografie spricht für ein höheres Pensum als die im Abklärungsbericht veranschlagten 63 % . Denn bereits aus der Aufrechnung der verschiedenen Pensen ergibt sich ein Pensum von insgesamt 68.73 % (7.15 % + 14.28 % + 44.3 % + 3 % ) bezogen auf eine betriebsübliche 42-Stunden-Woche. Ferner koordinierte die Beschwerdeführerin bereits in den Jahren vor der Erkrankung vier verschiedene Teilzeitstellen, was einen höheren Koordinationsaufwand und vermehrte Reise zeit bedeutete, sodass effektiv bereits damals von einem höheren Pensum aus zugehen war. Dass sie ihr Pensum im Gesundheitsfall erhöht hätte, gab sie sodann auch selber an, jedoch sei sie aufgrund der Erkrankung nicht mehr dazu gekommen. Unter diesen Umständen ist überwiegend wahrscheinlich (vor steh end E.</w:t>
      </w:r>
    </w:p>
    <w:p>
      <w:r>
        <w:rPr>
          <w:b/>
        </w:rPr>
        <w:t>E. 4</w:t>
      </w:r>
    </w:p>
    <w:p>
      <w:r>
        <w:t>Dr. med. D.___ , Facharzt für Psychiatrie und Psychotherapie, sowie Dr. phil. klin . psych. E.___ , Klinischer Psychologe und Supervisor, A.___ , nannten in ihrem Bericht vom 2 9. August 2016 ( Urk. 11/77/6-7) in Bestätigung ihres Berichtes vom 2 9. Dezember 2015 ( Urk. 3/2) folgende Diagnosen mit Auswirkung auf die Arbeitsfähigkeit ( Urk. 11/77/6-7 S. 1): - rezidivierende depressive Störung, gegenwärtig mittelgradige depressive Episode (ICD.10: F33.1) - lumbovertebrales Schmerzsyndrom mit/bei: - der Hauptbefund findet sich im Segment L4/5: hier zeigt sich eine mediolaterale bis neuroforaminale prolabierende Komponente mit rezessaler Tangierung/Kompression der Nervenwurzel L5 links, rezessaler Tangierung der Nervenwurzel L5 rechts. Zusätzlich im Segment L5/S1 osteodiskoligamentäre Degeneration mit Facetten ge - lenksarthrosen , zirkuläre Protrusion mit allenfalls geringer Tangie rung der Nervenwurzel S1 beidseits rezessal (2 3. Januar 2014 MRI der Lendenwirbelsäule und der ISG nativ am Zentrum für medizinische Radiologie, F.___ AG ) - Meralgia</w:t>
      </w:r>
    </w:p>
    <w:p>
      <w:r>
        <w:t>parästhetica</w:t>
      </w:r>
    </w:p>
    <w:p>
      <w:r>
        <w:t>Als Diagnosen ohne Auswirkung auf die Arbeitsfähigkeit nannten Dr. D.___ und Dr. phil. klin . psych. E.___ eine Adipositas und ein obstruktives Schlaf apnoesyndrom leichten Grades.</w:t>
      </w:r>
    </w:p>
    <w:p>
      <w:r>
        <w:t>Weiter führten sie aus, dass d ie Beschwerdeführerin seit 2012 üb er Lenden wirbelsäulenschmerzen klage , ausstrahlend Thorax rechts, Halswirbelsäule sowie Schultern beidseits und dem rechten Bein. Sie leide an Schlafstörungen (2-3 Stunden Durchschlaf), Appetitzunahme (95 kg bei 165 cm), Gedanken kreisen, Lust- und Interesselosigkeit, teilweise Rückzug, Antriebslosigkeit, Nervosität, Motivationslosigkeit, Traurigkeit, Weinen, Konzentrationsstörungen, Vergesslichkeit, Sinnlosigkeitsgedanken. Die Beschwerdeführerin konsumiere keinen Alkohol, kein Nikotin, keine Drogen, und es liege kein Medikamen ten missbrauch vor. Suizidideen seien anamnestisch vorhanden, es habe keine Suizidversuche gegeben, und es bestehe keine akute Suizidalität ( Urk. 3/2 S. 2, Urk. 11/77/6-7 S. 2 Ziff. 1.4).</w:t>
      </w:r>
    </w:p>
    <w:p>
      <w:r>
        <w:t>Die Beschwerdeführerin sei kaum in der Lage, länger zu sitzen oder zu gehen, nachts habe sie ebenfalls Schmerzen bei zunehmender und intermittierend schwerer Depression, und der Alltag sei kaum mehr bewältigbar . Sitzen sei etwa 30 Minuten, Spazieren etwa 20 Minuten und Autofahren etwa 30 Minuten möglich, und Mithilfe im Haushalt nur für kurze Zeit. Es seien ihr keine schweren Arbeiten, keine längeren, einseitigen Tätigkeiten und kein Stress zu mutbar. Seit dem 4. September 2013 bis heute liege eine Arbeitsunfähigkeit von 100 % vor, auch in angepasster Tätigkeit ( Urk. 3/2 S. 2 f., Urk. 11/77/6-7 S. 2 Ziff. 1.7).</w:t>
      </w:r>
    </w:p>
    <w:p>
      <w:r>
        <w:t>Mit Verlaufsbericht vom 1 8. Oktober 2016 ( Urk. 3/3) bestätigten Dr. D.___ und Dr. phil. klin . psych. E.___</w:t>
      </w:r>
    </w:p>
    <w:p>
      <w:r>
        <w:t>den unveränderten Gesundheitszustand, trotz medikamentöser und regelmässiger psychotherapeutischer Behandlung in alba - nischer Sprache. 3.</w:t>
      </w:r>
    </w:p>
    <w:p>
      <w:r>
        <w:rPr>
          <w:b/>
        </w:rPr>
        <w:t>E. 4.1</w:t>
      </w:r>
    </w:p>
    <w:p>
      <w:r>
        <w:t>Zusammenfassend stimmen die Arztberichte darin überein, dass aufgrund der degenerativen Veränderungen d er Lendenw irbelsäule, insbesondere der Diskus hernie bei L4/L5, ein die Arbeitsfähigkeit beeinträchtigender somatischer Ge - sund heitsschadens vorliegt.</w:t>
      </w:r>
    </w:p>
    <w:p>
      <w:r>
        <w:t>Keine Übereinstimmung besteht hinsichtlich der von den Ärzte n des A.___ und der Z.___</w:t>
      </w:r>
    </w:p>
    <w:p>
      <w:r>
        <w:t>genannten weiteren Diagnosen ein es</w:t>
      </w:r>
    </w:p>
    <w:p>
      <w:r>
        <w:t>lumbovertebrale n Schmerz syndrom s sowie eine r Depression mittleren Grades (vorstehend E. 3.2 und E.</w:t>
      </w:r>
    </w:p>
    <w:p>
      <w:r>
        <w:t>3.4) . Ferner divergieren auch die ärztlichen Einschätzungen der Arbeitsfähig keit . So ging med. pract . C.___</w:t>
      </w:r>
    </w:p>
    <w:p>
      <w:r>
        <w:t>in angestammter Tätigkeit als Raumpflegerin von einer Arbeitsfähigk eit von 3 0 % aus (vorstehend E.</w:t>
      </w:r>
    </w:p>
    <w:p>
      <w:r>
        <w:t>3.3) , während Dr. B.___ , die Ärzte des A.___ und die Z.___ von einer vollen Arbeits unfähigkeit ausgingen (vorstehend E. 3.1-3.2, E.</w:t>
      </w:r>
    </w:p>
    <w:p>
      <w:r>
        <w:t>3.4) . In einer angepassten Tätigkeit ging med. pract . C.___ von einer vollen Arbeitsfähigkeit</w:t>
      </w:r>
    </w:p>
    <w:p>
      <w:r>
        <w:t>aus (vorstehend E. 3.3) , während Dr. B.___ von einer Arbeitsfähigkeit von 50 % und die Ärzte des A.___ von 0 % ausgingen (vorstehend E. 3.1 und E. 3.4) .</w:t>
      </w:r>
    </w:p>
    <w:p>
      <w:r>
        <w:rPr>
          <w:b/>
        </w:rPr>
        <w:t>E. 4.2</w:t>
      </w:r>
    </w:p>
    <w:p>
      <w:r>
        <w:t>Soweit die Beschwerdeführerin sinngemäss unter Hinweis auf ein «chronisches psychisches Leiden» eine somatoforme Schmerzstörung behauptet, so bestehen dafür keine Anhaltspunkte:</w:t>
      </w:r>
    </w:p>
    <w:p>
      <w:r>
        <w:t>Z u den von der Beschwerdeführerin geklagten Schmerzen und</w:t>
      </w:r>
    </w:p>
    <w:p>
      <w:r>
        <w:t>zum</w:t>
      </w:r>
    </w:p>
    <w:p>
      <w:r>
        <w:t>diag nos tizierten</w:t>
      </w:r>
    </w:p>
    <w:p>
      <w:r>
        <w:t>lumbovertebrale n Schmerzsyndrom finden sich in den Arztberichten keine Befunde oder Feststellungen , wonach es – über die bekannten dege ne rativen Veränderungen hinaus – an einem organischen Korrelat fehlen würde (vgl. vorstehend E. 1.3) . Dr. B.___ und der Arzt des A.___ wies en unter der Diagnose des</w:t>
      </w:r>
    </w:p>
    <w:p>
      <w:r>
        <w:t>lumbovertebralen Schmerzsyndroms sogar als Hauptbefund auf die degenerativen Veränderungen im Segment L4/L5 als organische Ursache hin (vorstehend E. 3.1, E. 3.4) . Auch sonst bestehen keine Anhaltspunkte für das Vorliegen einer somatoformen Schmerzstörung oder eines vergleichbaren psy chosomatischen Leidens , und es wurde n</w:t>
      </w:r>
    </w:p>
    <w:p>
      <w:r>
        <w:t>a uch k eine</w:t>
      </w:r>
    </w:p>
    <w:p>
      <w:r>
        <w:t>d iagnose relevanten Befunde dazu erhoben . Gegen ein e Schmerz störung sprechen im Übrigen auch der Um stand, dass Schmerzmittel im Laborbefund nicht nachweisbar waren und die Beschwerdeführerin am Rehabilitationsp rogramm trotz Angabe eines grösst mög lichen Schmerzes (VAS 10/10) engagiert teiln e hm en konnte . Im Wider spruch zur Schilderung in den Berichten des A.___ war es der Beschwerde führerin anlässlich der Untersuchung durch den RAD möglich, während der gesamten Anamnese klaglos zu sitzen , ohne Abstützen auf zu stehen , und das Gangbild war unauffällig . Zudem fielen anlässlich der RAD-Untersuchung selber zahlreiche Inkonsistenzen auf (vorstehend E. 3.3, E. 3.5-3.6) . 4. 3</w:t>
      </w:r>
    </w:p>
    <w:p>
      <w:r>
        <w:t>Die Beschwerdeführerin machte weiter geltend, dass sie an einer mittelgradigen Depression leide , welche von der Beschwerdegegnerin ungenügend abgeklärt worden sei.</w:t>
      </w:r>
    </w:p>
    <w:p>
      <w:r>
        <w:t>Dazu ist zu bemerken, dass diese Diagnose durch die Ärzte der Z.___ und des A.___</w:t>
      </w:r>
    </w:p>
    <w:p>
      <w:r>
        <w:t>zwar gestellt wurde (vorstehend E. 3.2, E. 3.4). Indessen beruhen die erhobenen Befunde vorwiegend auf den subjektiven Angaben der Beschwerde führerin.</w:t>
      </w:r>
    </w:p>
    <w:p>
      <w:r>
        <w:t>Zudem wäre der Beschwerdeführerin - w ie RAD med. pract . G.___</w:t>
      </w:r>
    </w:p>
    <w:p>
      <w:r>
        <w:t>ebenfalls zutreffend ausführte</w:t>
      </w:r>
    </w:p>
    <w:p>
      <w:r>
        <w:t>(vorstehend E. 3.6) - bei Vorliegen einer mittel gradigen Depression die durchgehende Teilnahme am Rehabilitationsp rogramm kaum möglich gewesen. Hinzu</w:t>
      </w:r>
    </w:p>
    <w:p>
      <w:r>
        <w:t>kommt, dass der Laborbefund nicht dafür</w:t>
      </w:r>
    </w:p>
    <w:p>
      <w:r>
        <w:t>sprach , dass das Antidepressivum S urmontil</w:t>
      </w:r>
    </w:p>
    <w:p>
      <w:r>
        <w:t>eingenommen wurde . Sodann erfolgte bei Austritt aus der Z.___ auch ke ine – angesichts der Schwere der Diagnose eigentlich naheliegende - Empfehlung zur Durchführung einer Psychotherapie . Sodann wird i n den Berichten von Dr. D.___ und Dr. phil. klin . psych. E.___</w:t>
      </w:r>
    </w:p>
    <w:p>
      <w:r>
        <w:t>des A.___ erst im letzten Verlaufsb ericht die Durchführung einer Psychotherapie erwähnt, indessen ohne Angabe der Ausrichtung oder der Frequenz.</w:t>
      </w:r>
    </w:p>
    <w:p>
      <w:r>
        <w:t>Angesichts dessen ist auf die Einschätzung von RAD -Arzt med. pract . G.___ abzustellen, wonach die Diagnose einer rezidivierenden depressiven Störung mit gegenwärtig mittelgradiger Episode</w:t>
      </w:r>
    </w:p>
    <w:p>
      <w:r>
        <w:t>nicht überzeugt. Erns thafte Anhaltspunkte, die eine diesbezügliche Abklärung erforderlich gemacht hätten , liegen nicht vor .</w:t>
      </w:r>
    </w:p>
    <w:p>
      <w:r>
        <w:rPr>
          <w:b/>
        </w:rPr>
        <w:t>E. 4.4</w:t>
      </w:r>
    </w:p>
    <w:p>
      <w:r>
        <w:t>Damit ist davon auszugehen, dass in somatischer Hinsicht ausgehend vom gleichen medizinischen Sachverhalt – im Wesentlichen degenerative Verände rungen der Lendenwirbelsäule - die Arbeitsfähigkeit unterschiedlich beurteilt wurde.</w:t>
      </w:r>
    </w:p>
    <w:p>
      <w:r>
        <w:t>Die Würdigung der medizinischen Akten ergibt, dass der von med. pract . C.___ er stellte Untersuchungsbericht vom 1 4. Juli 2015 ( Urk. 11/46, vor stehend E. 3.3) für die Beantwortung der gestellten Fragen und insbesondere der Beurteilung der Arbeitsfähigkeit umfassend ist. So stützt sie sich auf eine ausführliche Befunderhebung (S. 4 ff. Ziff. 7) und setzt sich mit den diver gie renden Arztberichten auseinander (S. Ziff.). Insbesondere erweist sich auch die Einschätzung von med. pract . C.___ , wonach in angestammter Tätigkeit eine Arbeitsfähigkeit von 30 % und in angepasster Tätigkeit eine volle Arbeits fähigkeit bestehe, angesichts dessen, dass Schmerzmittel im Serum nicht nach weisbar war en und dass die Beschwerdeführerin dem Therapieprogramm zu folgen vermochte, als einleuchtend. Die von ihr</w:t>
      </w:r>
    </w:p>
    <w:p>
      <w:r>
        <w:t>vorgenommenen Schlussfolge rungen sind ausführlich und nachvollziehbar begründet. Ihr Bericht genügt damit den praxisgemässen Anforderungen (vgl. vorstehend E. 1.1) vollum fäng lich, weshalb darauf abzustellen ist.</w:t>
      </w:r>
    </w:p>
    <w:p>
      <w:r>
        <w:t>Gestützt darauf ist von einer Arbeitsfähigkeit von 100 % in einer angepassten, körperlich leichten wechselbelastenden Tätigkeit auszugehen, ohne regelmässige Hebe- und Tragebelastungen über 10 kg, ohne Arbeiten auf Leitern und Gerüsten, ohne häufiges Treppensteigen, ohne häufige wirbelsäulenbelastende und hüftgelenks-kniegelenksbelastende Zwangshaltungen und Tätigkeiten wie Bücken, Hocken, Knien Überkopfarbeit, Arbeiten in Armvorhalte, ohne häufiges Gehen a uf unebenem Gelände sowie ohne andauernde Vibrationsbelastungen und Nässe-/Kälteexposition.</w:t>
      </w:r>
    </w:p>
    <w:p>
      <w:r>
        <w:rPr>
          <w:b/>
        </w:rPr>
        <w:t>E. 4.5</w:t>
      </w:r>
    </w:p>
    <w:p>
      <w:r>
        <w:t>Zusammenfassend ist vom Fehlen einer aus psychischen Gründen bestehenden Einschränkung sowie von einer aus somatischen Gründen bestehenden Arbeits fähigkeit von 30 % in angestammter Tätigkeit als Raumpflegerin und von einer vollen Arbeitsfähigkeit in einer angepassten Tätigkeit gemäss dem geschilderten Belastungsprofil (vorstehend E. 4.4) auszugehen. 5.</w:t>
      </w:r>
    </w:p>
    <w:p>
      <w:r>
        <w:rPr>
          <w:b/>
        </w:rPr>
        <w:t>E. 5</w:t>
      </w:r>
    </w:p>
    <w:p>
      <w:r>
        <w:t>Mit Stellungnahme vom 2 1. September 20 16 ( Urk. 11/81 S. 2) hielt med. pract .</w:t>
      </w:r>
    </w:p>
    <w:p>
      <w:r>
        <w:t>C.___ fest, dass die im Bericht des A.___ geschilderten Beschwerden, wonach die Beschwerdeführerin kaum in der Lage sei, länger zu sitzen oder zu gehen, anlässlich der Untersuchung nicht hätten nachvollzogen werden können. Die Beschwerdeführerin habe während der gesamten Anamnese klaglos sitzen und danach ohne Abstützen mit den Armen aufstehen können, und das Gangbild sei unauffällig. Die Angabe, wonach sie nachts unter Schmerzen leide, habe die Beschwerdeführerin auch anlässlich der RAD-Untersuchung gemacht. Schmerz mittel seien jedoch trotz der Angabe einer regelmässigen Einnahme nicht nach weisbar gewesen, was Zweifel an der Intensität der Beschwerden aufkommen lasse. Bei der Untersuchung im RAD seien zahlreiche Inkonsistenzen aufge fallen. 3.</w:t>
      </w:r>
    </w:p>
    <w:p>
      <w:r>
        <w:rPr>
          <w:b/>
        </w:rPr>
        <w:t>E. 5.1</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 hält nissen sowie den aus den medizinischen Diagnosen sich ergebenden Beein träch tigungen und Behinderungen hat. Weiter sind die Angaben der ver sicherten Person zu berücksichtigen, wobei divergierende Meinungen der Betei 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w:t>
      </w:r>
    </w:p>
    <w:p>
      <w:r>
        <w:rPr>
          <w:b/>
        </w:rPr>
        <w:t>E. 5.2</w:t>
      </w:r>
    </w:p>
    <w:p>
      <w:r>
        <w:t>) , dass die Beschwerdeführerin im Gesundheitsfall</w:t>
      </w:r>
    </w:p>
    <w:p>
      <w:r>
        <w:t>vollzeitlich e rwerbs tätig wäre.</w:t>
      </w:r>
    </w:p>
    <w:p>
      <w:r>
        <w:t>Zur Bestimmung des Invaliditätsgrads ist daher ein Einkommensvergleich nach Art. 16 ATSG massgebend ( Art. 28a Abs. 1 IV G ).</w:t>
      </w:r>
    </w:p>
    <w:p>
      <w:r>
        <w:rPr>
          <w:b/>
        </w:rPr>
        <w:t>E. 5.4</w:t>
      </w:r>
    </w:p>
    <w:p>
      <w:r>
        <w:t>) .</w:t>
      </w:r>
    </w:p>
    <w:p>
      <w:r>
        <w:t>Angepasst an die Nominallohnentwicklung von 1 % im Jahr 2014 als frühestmöglichem Rentenbeginn nach Ablauf de s mit der Arbeitsunfähigkeit im November 2013 einsetzenden Wartejahres ergibt sich ein Valideneinkommen von rund Fr. 3 0 ' 844 . -- beim ausgeübten Pensum von 69 %</w:t>
      </w:r>
    </w:p>
    <w:p>
      <w:r>
        <w:t>beziehungsweise von rund Fr. 4 4'702. -- bei einem Pensum von 100 % .</w:t>
      </w:r>
    </w:p>
    <w:p>
      <w:r>
        <w:rPr>
          <w:b/>
        </w:rPr>
        <w:t>E. 6</w:t>
      </w:r>
    </w:p>
    <w:p>
      <w:r>
        <w:t>1</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 -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w:t>
      </w:r>
    </w:p>
    <w:p>
      <w:r>
        <w:t>F ür die Berechnung des Valideneinkommens stellt e die Beschwerdegegnerin zutreffend auf den Durchschnitt der in den 2010 bis 2013 erzielten Einkommen ab. Das im Jahr 2013 erzielte Einkommen von Fr. 11'224.-- ist allerdings auf ein ganzes Jahr hochzurechnen, da die Beschwerdeführerin ab November 2013 als Raumpflegerin zu 100 % arbeitsunfähig war (vorstehend E. 3.3) . Somit ergibt sich ein für das Jahr 2013 hochgerechnetes Jahrese inkommen von Fr. 13'468.80</w:t>
      </w:r>
    </w:p>
    <w:p>
      <w:r>
        <w:t>( Fr. 11'224. -- :</w:t>
      </w:r>
    </w:p>
    <w:p>
      <w:r>
        <w:rPr>
          <w:b/>
        </w:rPr>
        <w:t>E. 6.2</w:t>
      </w:r>
    </w:p>
    <w:p>
      <w:r>
        <w:t>Angesichts der Zumutbarkeit einer behinderungsangepassten, körperlich leichten, wechselbelastenden Tätigkeit im Umfang von 100 % (vorstehend E. 4. 4 ) steht der Beschwerdeführerin eine breite Palette von Tätigkeiten offen. Es ist deshalb für die Bemessung des Invalideneinkommens auf den stand ardi sier ten Durchschnittslohn für einfache Tätigkeiten körperlicher oder handwerklicher Art in sämtlichen Wirtschaftszweigen des privaten Sektors abzustellen (LSE 2012, Tabelle TA1_tirage_skill_level, Kompetenzniveau 1, Rubrik „Frauen“). Das im Jahr 2012 von Frauen im Durchschnitt aller einfachen Tätigkeiten körper licher oder handwerklicher Art erzielte Einkommen betrug pro Monat Fr. 4‘112.-- . Der durchschnittlichen wöchentlichen Arbeitszeit von 41.7 Stunden im Jahr 2014 als frühestmöglichem Rentenbeginn (Betriebsübliche Arbeitszeit nach Wirtschaftsabteilungen, herausgegeben vom BFS, T03.02, Total Ziff. 1-96) sowie der Nominallohnentwicklung von 0.7% im Jahr 2013 und von 1 % im Jahr 2014 (BFS, Lohnentwicklung 2011, T1.2.10, Nominallohnindex nach Ge - schlecht , 2011-2015 [Frauen]) angepasst, ergibt dies den Betrag von Fr. 52‘319.-- (Fr. 4‘112.--: 40 x 41.7 x 12 x 1.007 x 1.01).</w:t>
      </w:r>
    </w:p>
    <w:p>
      <w:r>
        <w:rPr>
          <w:b/>
        </w:rPr>
        <w:t>E. 6.3</w:t>
      </w:r>
    </w:p>
    <w:p>
      <w:r>
        <w:t>Mangels einer Erwerbseinbusse ergibt sich ein Invaliditätsgrad von 0 % . 7.</w:t>
      </w:r>
    </w:p>
    <w:p>
      <w:r>
        <w:t>Zusammenfassend erweist sich der angefochtene Entscheid als rechtens, wes halb die dagegen erhobene Beschwerde abzuweisen ist. 8.</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 gang des Verfahrens sind sie der Beschwerdeführerin aufzuerlegen und infolge Gewährung der unentgeltlichen Prozessführung ( Urk. 15) einstweilen auf die Gerichtskasse zu nehmen.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 stellen .</w:t>
      </w:r>
    </w:p>
    <w:p>
      <w:r>
        <w:t>Die Beschwerdeschrift hat die Begehren, deren Begründung mit Angabe der Beweis - mittel und die Unterschrift des Beschwerdeführers oder seines Vertreters zu enthal - ten ; der angefochtene Entscheid sowie die als Beweismittel angerufenen Urkunden sind beizulegen, soweit die Partei sie in Händen hat ( Art. 42 BGG). Sozialversicherungsgericht des Kantons Zürich Der VorsitzendeDie Gerichtsschreiberin MosimannGrieder-Martens</w:t>
      </w:r>
    </w:p>
    <w:p>
      <w:r>
        <w:rPr>
          <w:b/>
        </w:rPr>
        <w:t>E. 10</w:t>
      </w:r>
    </w:p>
    <w:p>
      <w:r>
        <w:t>x 12) und damit ein in den Jahren 2010 bis 2013 erzieltes durchschnittliches Jahreseinkommen von Fr. 3 0 '538.70</w:t>
      </w:r>
    </w:p>
    <w:p>
      <w:r>
        <w:t>([ Fr. 42'838.-- + Fr. 31'679.-- + Fr. 34'169.-- + Fr. 13'468.80] : 4; vgl. vor stehend E. 5.3) bei einem Pensum von rund 69 %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