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IV.2016.01278 vom 28. September 2017</w:t>
      </w:r>
    </w:p>
    <w:p>
      <w:r>
        <w:t>ZH Sozialversicherungsgericht, 2017-09-28, DE</w:t>
      </w:r>
    </w:p>
    <w:p>
      <w:r>
        <w:rPr>
          <w:b/>
        </w:rPr>
        <w:t xml:space="preserve">Quelle: </w:t>
      </w:r>
      <w:r>
        <w:t>https://mcp.opencaselaw.ch/entscheid/zh_sozialversicherungsgericht_IV.2016.01278</w:t>
      </w:r>
    </w:p>
    <w:p>
      <w:r>
        <w:t>FR: ZH_SOZIALVERSICHERUNGSGERICHT IV.2016.01278 du 28 septembre 2017</w:t>
      </w:r>
    </w:p>
    <w:p>
      <w:r>
        <w:t>IT: ZH_SOZIALVERSICHERUNGSGERICHT IV.2016.01278 del 28 settembre 2017</w:t>
      </w:r>
    </w:p>
    <w:p>
      <w:pPr>
        <w:pStyle w:val="Heading2"/>
      </w:pPr>
      <w:r>
        <w:t>Erwägungen</w:t>
      </w:r>
    </w:p>
    <w:p>
      <w:r>
        <w:rPr>
          <w:b/>
        </w:rPr>
        <w:t>E. 1.1</w:t>
      </w:r>
    </w:p>
    <w:p>
      <w:r>
        <w:t>Gemäss Art. 53 Abs. 1 des Bundesgesetzes über den Allgemeinen Teil des Sozialversicherungsrechts (ATSG) müssen formell rechtskräftige Verfügungen und Einspracheentscheide in Revision gezogen werden, wenn die versicherte Person oder der Versicherungsträger nach deren Erlass erhebliche neue Tat sa chen entdeckt oder Beweismittel auffindet, deren Beibringung zuvor nicht mög lich war. Diese sogenannte prozessuale Revision kommt auch bei form losen, rechtsbeständig gewordenen Leistungszusprechungen zur Anwendung.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des Verwal tungsverfahrensgesetzes, VwVG; in Verbindung mit Art. 55 Abs. 1 ATSG; BGE 143 V 105 E. 2.1 mit Hinweisen).</w:t>
      </w:r>
    </w:p>
    <w:p>
      <w:r>
        <w:rPr>
          <w:b/>
        </w:rPr>
        <w:t>E. 1.2</w:t>
      </w:r>
    </w:p>
    <w:p>
      <w:r>
        <w:t>Der Begriff „neue Tatsachen oder Beweismittel" ist bei der (prozessualen) Revi sion eines Verwaltungsentscheides nach Art. 53 Abs. 1 ATSG gleich auszulegen wie bei der Revision eines kantonalen Gerichtsentscheides gemäss Art. 61 lit. i ATSG oder bei der Revision eines Bundesgerichtsurteils gemäss Art. 123 Abs. 2 lit. a des Bundesgerichtsgesetzes (BGG).</w:t>
      </w:r>
    </w:p>
    <w:p>
      <w:r>
        <w:t>Neu sind Tatsachen, die sich bis zum Zeitpunkt, da im Hauptverfahren noch tatsächliche Vorbringen prozessual zulässig waren, verwirklicht haben, jedoch dem Revisionsgesuchsteller trotz hinreichender Sorgfalt nicht bekannt waren. Die neuen Tatsachen müssen ferner erheblich sein, das heisst sie müssen geeig net sein, die tatbestandliche Grundlage des zur Revision beantragten Entscheids zu verändern und bei zutreffender rechtlicher Würdigung zu einer andern Ent scheidung zu führen. Neue Beweismittel haben entweder dem Beweis der die Revision begründenden neuen erheblichen Tatsachen oder dem Beweis von Tat sachen zu dienen, die zwar im früheren Verfahren bekannt gewesen, aber zum Nachteil des Gesuchstellers unbewiesen geblieben sind. Erheblich ist ein Beweis mittel, wenn anzunehmen ist, es hätte zu einem anderen Urteil geführt, falls das Gericht respektive die Verwaltung im Hauptverfahren davon Kenntnis gehabt hätte. Ausschlaggebend ist, dass das Beweismittel nicht bloss der Sachverhalts würdigung, sondern der Sachverhaltsfeststellung dient. Es bedarf dazu neuer Elemente tatsächlicher Natur, welche die Entscheidungs grundlagen als objektiv mangelhaft erscheinen lassen (BGE 143 V 105 E. 2.3 mit Hinweisen).</w:t>
      </w:r>
    </w:p>
    <w:p>
      <w:r>
        <w:rPr>
          <w:b/>
        </w:rPr>
        <w:t>E. 1.3</w:t>
      </w:r>
    </w:p>
    <w:p>
      <w:r>
        <w:t>Für die Revision eines Entscheides genügt es nicht, dass der Gutachter aus den im Zeitpunkt des Entscheids bekannten Tatsachen nachträglich andere Schluss folgerungen zieht als die Verwaltung. Auch ist ein Revisionsgrund nicht schon gegeben, wenn die Verwaltung bereits bekannte Tatsachen möglicherweise un rich tig gewürdigt hat. Notwendig ist vielmehr, dass die unrichtige Würdigung erfolgte, weil für den Entscheid wesentliche Tatsachen nicht bekannt waren oder unbewiesen geblieben sind (BGE 138 V 327 E. 3.2; 127 V 358 E. 5b und 110 V 141 E. 2).</w:t>
      </w:r>
    </w:p>
    <w:p>
      <w:r>
        <w:t>Betrifft der Revisionsgrund - wie hier die Feststellung des Gesundheitszustandes und dessen Auswirkungen auf die Leistungsfähigkeit - eine materielle An spruc hs voraussetzung, deren Beurteilung massgeblich auf Schätzung oder Beweis wü digung beruht, auf Elementen also, die notwendigerweise Ermessenszüge auf 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 fun des zwingend anders hätten ausüben und infolgedessen zu einem anderen Ergebnis hätten gelangen müssen. An diesem prozessual revisionsrechtlich ver langten Erfordernis fehlt es, wenn sich das Neue im Wesentlichen in (differen zial-) diagnostischen Überlegungen erschöpft, also auf der Ebene der medizi nischen Beurteilung anzusiedeln ist (Urteile des Bundesgerichts 8C_349/2014 vom 18. August 2014 E. 3.3.2 und 9C_955/2012 vom 13. Februar 2013 E. 3.3.1).</w:t>
      </w:r>
    </w:p>
    <w:p>
      <w:r>
        <w:rPr>
          <w:b/>
        </w:rPr>
        <w:t>E. 1.4</w:t>
      </w:r>
    </w:p>
    <w:p>
      <w:r>
        <w:t>Grundsätzlich bestimmt sich der Zeitpunkt, in welchem die Partei den ange ru 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 mutungen oder gar Gerüchte genügen dagegen nicht und vermögen den Lauf der Revisions fristen nicht in Gang zu setzen. Die sichere Kenntnis ist nach der bundes ge richtlichen Rechtsprechung nicht erst dann gegeben, wenn der Revisionskläger die neue erhebliche Tatsache sicher beweisen kann, sondern es genügt ein auf sicheren Grundlagen fussendes Wissen darüber (BGE 143 V 105 E. 2.4 mit Hin weisen). 2.</w:t>
      </w:r>
    </w:p>
    <w:p>
      <w:r>
        <w:rPr>
          <w:b/>
        </w:rPr>
        <w:t>E. 2</w:t>
      </w:r>
    </w:p>
    <w:p>
      <w:r>
        <w:t>Dem Beschwerdeführer sei eine Invalidenrente basierend auf einem Invali ditätsgrad von mindestens 70 % auszurichten.</w:t>
      </w:r>
    </w:p>
    <w:p>
      <w:r>
        <w:rPr>
          <w:b/>
        </w:rPr>
        <w:t>E. 2.1.1</w:t>
      </w:r>
    </w:p>
    <w:p>
      <w:r>
        <w:t>Laut dem Arztbericht des Hausarztes Dr. A.___ vom 22. November 2011 (Urk. 14/17/1-10) bestehen beim Beschwerdeführer eine Achalasie mit fehlender Relaxation des unteren Oesophagussphincters nach laparaskopischer Heller-Myo tomie, dorsaler Cruroraphie und ateriorer Hemifundoplikation am 18. April 2011 sowie Schaftfrakturen Ossa metatarsalia III, IV und V rechts am 9. Juni 2011 bei konservativer Therapie. Ohne Auswirkungen auf die Arbeitsfähigkeit bestünden ausserdem ein heterozygoter Faktor V Leiden-Mutation (Erstdiagnose September 2010) bei tiefer Beinvenenthrombose links im August 2007 und Thrombose V. saphena magna links im August 2009, ein chronischer Nikotin- und Aethylkonsum, anamnestisch Vitamin-B-Mangel sowie erhöhter Blutdruck. Bereits im Oktober 2001 sei bei der Abklärung von mehrjährig bestehenden Schluckbeschwerden die Diagnose einer Achalasie gestellt, jedoch auf eine Behandlung verzichtet worden. Im Januar 2006 sei dem Beschwerdeführer noch einmal eine Weiterabklärung und Behandlung empfohlen, von diesem aber abge lehnt worden. In der Folge seien die Schluckbeschwerden im Hintergrund gestanden. Erst im Januar 2011 habe der Beschwerdeführer wieder über solche geklagt. Er habe kaum etwas schlucken können und immer wieder unverdauten Nahrungsbrei erbrochen. Im Anschluss an die Operation im April 2011 hätten die Schluckbeschwerden persistiert und es sei chronischer Durchfall aufgetreten. Es sei zu einer depressiven Phase nach dem Unfalltod der Schwester Ende Mai 2011 gekommen und am 9. Juni 2011 habe der Beschwerdeführer einen Unfall erlitten, bei welchem er ausgerutscht sei und den rechten Fuss am Bettpfosten angeschlagen und sich dabei den Mittelfussknochen gebrochen habe. Am 31. Oktober 2011 habe der Beschwerdeführer über ein fast jeden Morgen auf tretendes Würgen und teils auch Erbrechen, dazu über Blähungen und Bauch krämpfe bei jeder Mahlzeit geklagt. Im rechten Fuss habe er ständige Schmer zen, er könne nur wenige Schritte ohne Stock gehen. Der Beschwerdeführer sei allgemein vermindert leistungsfähig. Sein Gang sei stark gestört, an die Auf nahme der Tätigkeit als Wirt sei noch nicht zu denken. Möglicherweise sei eine rein sitzende, körperlich leichte Tätigkeit während 3-4 Stunden pro Tag bald einmal möglich. Die Behandlung der Hauptdiagnosen erfolge durch die Chirur gie des B.___. Die Beurteilung der zumutbaren Tätigkeit sei deshalb diesen Ärzten zu überlassen.</w:t>
      </w:r>
    </w:p>
    <w:p>
      <w:r>
        <w:rPr>
          <w:b/>
        </w:rPr>
        <w:t>E. 2.1.2</w:t>
      </w:r>
    </w:p>
    <w:p>
      <w:r>
        <w:t>Im Bericht vom 17. Mai 2015 (Urk. 14/53/1-12) führte Dr. A.___ aus, seit dem letzten Bericht seien mehrere Abklärungen durchgeführt worden, welche eine zu enge Fundoplikationmanschette als wahrscheinlichste Ursache des fortgesetzten Erbrechens ergeben hätten. Die vorgeschlagenen weiteren Behandlungen habe der Beschwerdeführer bis heute konsequent abgelehnt mit der Begründung, dass ihm kein Arzt den Erfolg der Behandlung garantieren könne. An der Sympto matik habe sich in der Folge wenig geändert. Zwar habe es im Jahr 2012 eine Phase mit etwas weniger häufigem Erbrechen gegeben, in welcher der Be schwerdeführer sein Gewicht bis auf 68 kg habe anheben können. Danach sei das Erbrechen wieder häufiger geworden und das Gewicht wieder auf 61,5 kg gesunken, womit auch die allgemeine Dekonditionierung zugenommen habe, so dass der Beschwerdeführer wiederholt (unter Alkoholeinfluss?) gestürzt sei. Im Dezember 2014 habe der Beschwerdeführer dabei eine Abrissfraktur des rechten Trochanter major erlitten, welche konservativ behandelt worden sei und lange Schmerzen bereitet habe. Es habe mehrere Versuche des Beschwerdeführers gegeben, wieder eine Arbeit auszuüben (z.B. als Staplerfahrer). Dies sei aber am häufigen Würgen und Erbrechen gescheitert. Jede körperliche Aktivität werde durch das immer wieder auftretende Erbrechen und die allgemeine Kraftlosig keit stark beeinträchtigt. Geistig erleide der Beschwerdeführer keine Ein schrän kungen. In psychischer Hinsicht habe er das Selbstvertrauen verloren.</w:t>
      </w:r>
    </w:p>
    <w:p>
      <w:r>
        <w:rPr>
          <w:b/>
        </w:rPr>
        <w:t>E. 2.2</w:t>
      </w:r>
    </w:p>
    <w:p>
      <w:r>
        <w:t>Gemäss dem Bericht des B.___, Gastroenterologie, vom 10. Mai 2012 (Urk. 14/23) besteht beim Beschwerdeführer eine Achalasie mit fehlender Relaxation des hypertensiven unteren Ösophagusspinkters bei Status nach laporoskopischer Heller-Myotomie, dorsaler Cruroraphie und anteriorer Hemi fundoplikation nach Dor am 18. April 2011, persistierender Dysphagie und Gastroskopie am 17. Oktober 2011: weissliche Auflagerungen der Oesophagus schleimhaut, keine Hinweise auf narbige Stenose im Bereich der Myotomie. Im Rahmen der gastroskopischen Abklärung seien keine Arbeitsunfähig keits zeug nisse ausgestellt worden. Der Beschwerdeführer habe sich nur im Juli und Oktober 2011 in ambulanter Kontrolle zur Durchführung einer Gastroskopie befun den. Eine Verlaufsbeurteilung sei nicht durchgeführt worden. Es werde dies bezüglich auf die betreuenden Ärzte Dr. A.___ (Hausarzt) und Dr. E.___ (Chirur gie B.___) verwiesen.</w:t>
      </w:r>
    </w:p>
    <w:p>
      <w:r>
        <w:rPr>
          <w:b/>
        </w:rPr>
        <w:t>E. 2.3</w:t>
      </w:r>
    </w:p>
    <w:p>
      <w:r>
        <w:t>RAD-Arzt Dr. D.___ hielt in seiner Stellungnahme vom 22. Mai 2015 (Urk. 14/60/6-7) fest, mit dauerhafter Auswirkung auf die Arbeitsfähigkeit be stünden ein Kontusionstrauma am rechten Fuss vom 8. Juni 2012 mit mehr fragmentären extraartikulären Schaftfrakturen der Ossa metatarsalia III, IV und V, einer Sekundärdislokation mit Zeichen einer Delayed union im Bereich der Metatarsalia-Frakturen, verminderter Belastbarkeit am rechten Fuss (Kreisarzt bericht Dr. F.___, Facharzt für Chirurgie, 21. August 2012, UVG-Akten 27. Novem ber 2012, S. 18). Ohne dauerhafte Auswirkung auf die Arbeitsfähig keit bestünden ausserdem eine Achalasie mit fehlender Relaxation des hyper tensiven unteren Ösophagussphinters bei Status nach laporoskopischer Heller Myotomie, dorsaler Cruroraphie und anteriorer Hemifundoplikation am 18. April 2011 und ein Passagehindernis mit Bolusdruck im Bereich der Fundoplikatio-Manschette (Arztbericht G.___, Klinik für Gastroenterologie, 20. September 2012). Bei Schädigung des rechten Fusses bestehe aus medizinisch-theoretischer Sicht eine verminderte Belastbarkeit für regelmässiges mittelschweres und schweres Heben, Tragen und Transportieren von Lasten, für Arbeiten auf Leitern und Ge rüsten, für ausschliesslich stehende Tätigkeiten, für häufiges Bücken sowie für Tätigkeiten in körperlichen Zwangshaltungen wie Knien, Kriechen, Hocken, für Arbeiten mit erhöhten Anforderungen an die Stand- und Gangsicherheit und für dauerhaftes Gehen und Stehen auf unebenem Grund. Als angepasste Tätig keit könne eine überwiegend sitzend ausgeübte Arbeit mit leichter Wechsel belastung, teils sitzend, teils ebenerdig gehend, auch mit gelegentlichem Heben und Tragen von Lasten bis 15 kg körpernah medizinisch-theoretisch weiterhin zugemutet werden. In der bisherigen Tätigkeit als Betriebsmitarbeiter sei der Be schwerdeführer seit dem 10. Juni 2011 bis auf weiteres zu 100 % arbeitsun fähig. In angepasster Tätigkeit gemäss Belastungsprofil bestehe seit dem 21. August 2012 eine Arbeitsfähigkeit von 100 %. Eine wesentliche Änderung des Gesundheitszustandes sei nicht wahrscheinlich. Eine Therapie der Schluck störung werde dringend empfohlen.</w:t>
      </w:r>
    </w:p>
    <w:p>
      <w:r>
        <w:rPr>
          <w:b/>
        </w:rPr>
        <w:t>E. 2.4</w:t>
      </w:r>
    </w:p>
    <w:p>
      <w:r>
        <w:t>Die Sachbearbeiterin der Beschwerdegegnerin hielt am 23. Juni 2015 (Urk. 14/60/7) fest, die Achalasie mit fehlender Relaxation des hypertensiven unteren Ösophagussphincters werde als Diagnose ohne Auswirkung auf die Arbeitsfähigkeit angegeben. Dennoch sei der Beschwerdeführer seit dem 8. April 2011 in der Arbeitsfähigkeit eingeschränkt und habe Taggelder von der Kran ken taggeldversicherung bezogen. Die Wartezeit sei somit ab dem 8. April 2011 zu eröffnen. Bei Ablauf des Wartejahres habe aufgrund des Unfalles eine volle Arbeitsunfähigkeit bestanden. Ab Juli 2012 habe sich der Gesundheits zustand verbessert, eine volle Arbeitsfähigkeit in angepasster Tätigkeit sei zumutbar gewesen. 3.</w:t>
      </w:r>
    </w:p>
    <w:p>
      <w:r>
        <w:rPr>
          <w:b/>
        </w:rPr>
        <w:t>E. 3</w:t>
      </w:r>
    </w:p>
    <w:p>
      <w:r>
        <w:t>Eventualiter: Die Beschwerdegegnerin sei zu verpflichten, ein polydisziplinäres Gutach ten in Auftrag zu geben.</w:t>
      </w:r>
    </w:p>
    <w:p>
      <w:r>
        <w:rPr>
          <w:b/>
        </w:rPr>
        <w:t>E. 3.1.1</w:t>
      </w:r>
    </w:p>
    <w:p>
      <w:r>
        <w:t>Die Klinik H.___, I.___, hielt im Bericht vom 1. Februar 2016 (Urk. 14/86) fest, der Beschwerdeführer leide an einer Achalasie Typ II, die mit einer Heller Myotomie im Jahre 2011 behandelt worden sei. Es sei zu keiner Besserung der Beschwerdesymptomatik gekommen, die durch rezidivierendes Erbrechen, massive Gewichtsabnahme und permanente Arbeitsunfähigkeit ge kenn zeichnet gewesen sei. In einer von Dr. A.___ veranlassten erneuten Diag nostik habe klar gezeigt werden können, dass die Ursache der Beschwerde symptomatik beim Beschwerdeführer eine hochgradige Stenose am Oberrand der Myotomie gewesen sei. Aufgrund einer neuen Behandlungsmethode habe aktuell am 9. Januar 2016 die Myotomie nach proximal ausgedehnt und die Stenose beseitigt werden können. Es werde auf eine Besserung der Symptomatik gehofft. Generell bleibe festzuhalten, dass der Beschwerdeführer aufgrund der Befunde seit 2011 bis zum jetzigen Zeitpunkt nicht arbeits- und erwerbsfähig gewesen sei.</w:t>
      </w:r>
    </w:p>
    <w:p>
      <w:r>
        <w:rPr>
          <w:b/>
        </w:rPr>
        <w:t>E. 3.1.2</w:t>
      </w:r>
    </w:p>
    <w:p>
      <w:r>
        <w:t>Am 15. Februar 2016 (Urk. 14/87) hielt die Klinik H.___ zudem fest, bei der beim Beschwerdeführer vorliegenden Achalasie Typ II komme es im unteren Bereich der Speiseröhre zu einer fehlenden Relaxation des unteren Speise röh renschliessmuskels und somit könne die Nahrung nicht in den Magen weiter transportiert werden. Zusätzlich bestünden Kontraktionen im Bereich der ge sam ten Speiseröhre, die neben einem gestörten Nahrungstransport starke Krämp fe bei den betroffenen Patienten auslöse. Bis vor kurzem sei das Krank heitsbild der Achalasie mittels laparoskopischer Heller Myotomie behandelt worden. Bei Patienten mit Achalasie Typ II sei mit dieser Operation aber nur ein Teil des Problems gelöst worden. Bei der im November 2015 erneut durchge führten Diagnostik habe klar gezeigt werden können, dass die Ursache der schweren Beschwerdesymptomatik mit Schluckstörung und rezidivierendem Erbrechen eine nicht ausreichende Myotomie mit Stenosierung am oberen Rand gewesen sei. Dieses Problem sei mittels Heller Myotomie nicht lösbar gewesen. Erst mit dem neu etablierten Verfahren der peroralen endoskopischen Myotomie (POEM) könne eine Myotomie auch im oberen Ösophagus durchgeführt werden. Eine Behandlung des Beschwerdeführers nach damals gängiger Praxis mit erneuter Heller Myotomie hätte keinerlei Verbesserung ergeben. Nach der POEM sei eine deutlich verbesserte Kontrastmittelpassage im Bereich der Speiseröhre nachzuweisen gewesen. Auch endoskopisch zeige sich eine deutliche Erweite rung der Enge, die für die Regurgitation von Flüssigkeit verantwortlich gewesen sei. Nach dem heutigen Wissensstand wäre beim Beschwerdeführer durch die im Jahre 2012 zur Verfügung stehenden Methoden keinerlei Besserung seiner Lebensqualität, sondern eher eine Verschlechterung erreicht worden.</w:t>
      </w:r>
    </w:p>
    <w:p>
      <w:r>
        <w:rPr>
          <w:b/>
        </w:rPr>
        <w:t>E. 3.2</w:t>
      </w:r>
    </w:p>
    <w:p>
      <w:r>
        <w:t>Laut der Stellungnahme von RAD-Arzt Dr. D.___ vom 29. Februar 2016 (Urk. 14/92/3) ist die perorale endoskopische Myotomie (POEM) bereits im April 2010 erstmals beschrieben und im September 2010 eine Arbeit über weitere 43 Fälle veröffentlicht worden. Somit existiere dieses Verfahren bereits seit 2010 . Im Jahre 2013 sei sodann eine Multicenter Studie mit gutem Erfolg des Eingriffs veröffentlicht worden. In Zentren sei der Eingriff schon seit 2010 möglich ge wesen. Im Falle einer POEM sei theoretisch versicherungsmedizinisch von einer 80-100%igen Arbeitsfähigkeit in angepasster Tätigkeit auszugehen, da es nach diesem Eingriff bei komplikationslosem Verlauf zu einer raschen Besserung komme.</w:t>
      </w:r>
    </w:p>
    <w:p>
      <w:r>
        <w:rPr>
          <w:b/>
        </w:rPr>
        <w:t>E. 3.3</w:t>
      </w:r>
    </w:p>
    <w:p>
      <w:r>
        <w:t>Am 28. Oktober 2016 (Urk. 3) führte Prof. Dr. med. J.___, FMH Gas tro enterologie und Innere Medizin, I.___ H.___, aus, die erste perorale endoskopische Myotomie sei in der Schweiz an der Klinik H.___ am 24. Juni 2011 durchgeführt worde n. Das</w:t>
      </w:r>
    </w:p>
    <w:p>
      <w:r>
        <w:t>G.___ habe im November 2011 damit begonnen. Es handle sich klar um eine neue Methode. Zu dieser Zeit sei international begonnen worden, Patienten in Studien einzu schliessen und die Methode mit der klassischen Hellermyotomie zu vergleichen. Um ein Verfahren zu etablieren und anbieten zu können, brauche es mindestens 20 erfolgreiche Eingriffe. Beim Beschwerdeführer sei als Behandlung generell nur POEM in Frage gekommen, weil er schon Heller myotomiert gewesen sei. Die Verkrampfungen im mittleren und oberen Teil der Speiseröhre hätten nur mit der neuen endoskopischen Methode erreicht werden können. 4.</w:t>
      </w:r>
    </w:p>
    <w:p>
      <w:r>
        <w:rPr>
          <w:b/>
        </w:rPr>
        <w:t>E. 4</w:t>
      </w:r>
    </w:p>
    <w:p>
      <w:r>
        <w:t>Es sei eine angemessene Nachfrist zur einlässlichen Beschwerdebegründung anzusetzen.</w:t>
      </w:r>
    </w:p>
    <w:p>
      <w:r>
        <w:rPr>
          <w:b/>
        </w:rPr>
        <w:t>E. 4.1</w:t>
      </w:r>
    </w:p>
    <w:p>
      <w:r>
        <w:t>Der Beschwerdeführer macht zur Begründung seiner Beschwerde geltend, es sei bereits im Oktober 2001 eine Achalasie mit einer massiven Einengung im Kardinalbereich diagnostiziert worden. Nach einer zwischenzeitlichen Ver besse rung leide er seit dem Jahr 2011 erneut unter einer Achalasie mit fehlender Relaxation des hypertensiven unteren Ösophagussphinkters. Jegliche Behand lungs versuche seien erfolglos geblieben. Im November 2015 sei zweifelsohne eine nicht ausreichende Myotomie mit Stenosierung am oberen Rand der Myo tomie festgestellt worden. Erst die neue Behandlungsmethode der POEM habe eine Behandlung ermöglicht. Eine erfolgreiche Behandlung sei dagegen im Jahr 2012 aufgrund der fehlenden Behandlungsmethode nicht möglich gewesen und es sei vom G.___ auch eine falsche Diagnose gestellt worden, welche für den Beschwerdeführer nicht erkennbar gewesen sei. Der Beschwerdeführer leide erwiesenermassen an einer seltenen Form der Achalasie, welche erst im Jahr 2016 erfolgreich habe behandelt werden können. Die Achalasie sei in der Ver fügung der Beschwerdegegnerin vom 1. Oktober 2015 (richtig: 17. November 2015) zu Unrecht nicht als rentenbegründende Erkrankung angesehen worden, da der Beschwerdeführer eine weitere Behandlung abgelehnt habe. Es habe aber zu diesem Zeitpunkt überhaupt keine Behandlungsmöglichkeit gegeben. Nach Stellung der richtigen Diagnose habe sich der Beschwerdeführer sofort der not wendigen Behandlung unterzogen.</w:t>
      </w:r>
    </w:p>
    <w:p>
      <w:r>
        <w:rPr>
          <w:b/>
        </w:rPr>
        <w:t>E. 4.2</w:t>
      </w:r>
    </w:p>
    <w:p>
      <w:r>
        <w:t>Demgegenüber begründet die Beschwerdegegnerin die angefochtene Verfügung damit, dass am 9. Januar 2016 in der Klinik H.___ eine PEOM durchge führt worden sei. Dieses Verfahren existiere seit 2010. In einem speziell aus gerichteten Zentrum hätten die nun angegebene Ursachen für die Beschwerden schon im Jahr 2012 erkannt und entsprechend therapiert werden können. Erhebliche neue Tatsachen oder Beweismittel würden damit nicht vorliegen (Urk. 2).</w:t>
      </w:r>
    </w:p>
    <w:p>
      <w:r>
        <w:rPr>
          <w:b/>
        </w:rPr>
        <w:t>E. 5</w:t>
      </w:r>
    </w:p>
    <w:p>
      <w:r>
        <w:t>Dem Beschwerdeführer sei für das vorliegende Verfahren die unentgeltliche Prozessführung und Rechtsverbeiständung unter Einsetzung der Unter zeichneten als unentgeltlicher Rechtsbeistand zu gewähren. Alles unter Kosten- und Entschädigungsfolge.“</w:t>
      </w:r>
    </w:p>
    <w:p>
      <w:r>
        <w:t>Die Beschwerdegegnerin ersuchte am 12. Januar 2017 um Abweisung der Beschwerde (Urk. 13). Mit Verfügung vom 16. Januar 2017 wurde dem Be schwer deführer die unentgeltliche Prozessführung gewährt und es wurde ihm Rechts an wältin Keller als unentgeltliche Rechtsvertreterin für das vorliegende Ver fahren bestellt (Urk. 15). Mit Replik vom 22. Februar 2017 liess der Be schwerde führer den Antrag stellen, es sei die Verfügung vom 11. Oktober 2016 aufzu heben und es sei ihm rückwirkend ab dem 2. September 2011 eine volle Invalidenrente auszurichten (Urk. 16). Die Beschwerdegegnerin verzichtete am 29. März 2017 auf Duplik (Urk. 19), was dem Beschwerdeführer am 3. April 2017 mitgeteilt wurde (Urk. 20). 3.</w:t>
      </w:r>
    </w:p>
    <w:p>
      <w:r>
        <w:t>Auf die Vorbringen der Parteien und die eingereichten Akten wird, soweit erforderlich, in den nachfolgenden Erwägungen eingegangen. Das Gericht zieht in Erwägung: 1.</w:t>
      </w:r>
    </w:p>
    <w:p>
      <w:r>
        <w:rPr>
          <w:b/>
        </w:rPr>
        <w:t>E. 5.1</w:t>
      </w:r>
    </w:p>
    <w:p>
      <w:r>
        <w:t>Soweit der Beschwerdeführer die Ausrichtung der Invalidenrente ab dem 2. September 2011 verlangt (Urk. 16 S. 2), ist sein Antrag unbegründet. Er legt weder dar, weshalb die Frist von Art. 29 Abs. 1 IVG (Rentenbeginn frühestens sechs Monate nach Geltendmachung des Leistungsanspruchs) in seinem Fall nic ht zu beachten wäre, noch macht er Ausführungen dazu, aufgrund welcher neuen Tatsachen die Frist gemäss Art. 28 Abs. 1 lit. b IVG (Entstehung des Renten an spruchs nach ununterbrochener Arbeitsunfähigkeit von durchschnitt lich min des tens 40 % während eines Jahres) entgegen der rechtskräftigen Verfügung vom 17. November 2015 zu einem früheren Zeitpunkt als dem 8. April 2011 zu eröffnen wäre. Die Zusprechung einer Invalidenrente für die Zeit von September 2011 bis März 2012 in revisionsweiser Aufhebung der Verfügung vom 17. Novem ber 2015 fällt damit von vornherein ausser Betracht.</w:t>
      </w:r>
    </w:p>
    <w:p>
      <w:r>
        <w:rPr>
          <w:b/>
        </w:rPr>
        <w:t>E. 5.2</w:t>
      </w:r>
    </w:p>
    <w:p>
      <w:r>
        <w:t>Die Beschwerdegegnerin hat zwar in der Verfügung vom 17. November 2015 (Urk. 14/71/3) darauf hingewiesen, dass der Beschwerdeführer eine Therapie der Achalasie bisher abgelehnt habe und mit grosser Wahrscheinlichkeit davon ausgegangen werden könne, dass mit einer geeigneten Therapie eine Verbesse rung der Schluck- und Essbeschwerden erreicht werden könne. Es gilt aber in diesem Zusammenhang zu beachten, dass die Beschwerdegegnerin da von aus ge gangen ist, dass der Achalasie auch ohne Durchführung einer Be handlung keine invalidisierende Wirkung zukommt, sondern es dem Beschwerdeführer zu mutbar ist, nach Ausheilung seiner Fussverletzung ab Juli 2012 eine behin derungsangepasste Tätigkeit zu 100 % auszuüben (Urk. 14/71/2). Dementspre chend hat die Beschwerdegegnerin auch kein Mahn- und Bedenkzeitverfahren im Sinne von Art. 21 Abs. 4 ATSG durchgeführt, ohne welches die Renten ein stellung per Ende September 2012 mit der Begründung, der Beschwerdeführer sei seiner Schadenminderungspflicht nicht nachge kommen, unzulässig gewesen wäre (vgl. Art. 7b Abs. 1 IVG). Wenn die Klinik H.___ dem Beschwerde führer wegen der Achalasie eine ununterbrochene 100%ige Arbeitsunfähigkeit seit 2011 bescheinigt, handelt es sich nicht um eine neue Tatsache, sondern lediglich um eine andere Beurteilung des gleichen Sachverhaltes. Der Beschwer deführer liess denn auch bereits in seinem Einwand gegen den Vorbescheid vom 8. September 2015 (Urk. 14/67) geltend machen, die Achalasie sei entgegen der Beurteilung der Beschwerdegegnerin Grund für die fortwährende Arbeitsun fähigkeit. Nur aufgrund der Einschränkungen durch die Fussverletzung wäre tatsächlich eine Arbeit im beschriebenen Umfang möglich, durch die Achalasie werde dies aber verunmöglicht. Es bestehe unter Beurteilung der Einschränkung durch die Achalasie eine fortwährende Arbeitsunfähigkeit von 100 %. Dass der Beschwerdeführer eine Behandlung der Achalasie kategorisch ablehne, könne für die Beurteilung durch die Beschwerdegegnerin keine Auswirkungen haben. Eine Wiedereingliederung in den ersten Arbeitsmarkt sei derzeit völlig ausge schlossen.</w:t>
      </w:r>
    </w:p>
    <w:p>
      <w:r>
        <w:rPr>
          <w:b/>
        </w:rPr>
        <w:t>E. 5.3</w:t>
      </w:r>
    </w:p>
    <w:p>
      <w:r>
        <w:t>Für die Frage, ob eine neue Tatsache bzw. ein neuer Beweis vorliegt, welcher die Vornahme einer prozessualen Revision der Verfügung vom 17. November 2015 rechtfertigen würde, ist sodann nicht von entscheidender Bedeutung, ob die neue Behandlungs- bzw. Operationsmethode bereits im Jahre 2011 oder 2012 zur Verfügung gestanden hat. Massgebend ist vielmehr der Zeitpunkt des Erlasses der zu revidierenden Verfügung. Soweit der Beschwerdeführer davon ausgeht, es gehe um eine Verfügung vom 2. September 2011, welche an neue Tat sachen angepasst werden müsse (Urk. 16 S. 4), unterliegt er einem offen sicht lichen Irrtum. Die Verfügung erging vielmehr am 17. November 2015 (Urk. 14/79) und das Revisionsgesuch wurde nur gut drei Monate danach, am 23. Februar 2016 gestellt (Urk. 14/88). Angesichts des Umstandes, dass im November 2015 die entsprechende Diagnose gestellt und der Beschwerdeführer bereits am 9. Januar 2016 operiert worden ist, stellt die Möglichkeit zur Durch führung einer POEM keine Tatsache dar, welche am 17. November 2015 bzw. der unter Berücksichtigung der Gerichtsferien bis in den Januar 2016 laufenden Beschwerdefrist noch nicht bekannt war. Wie RAD-Arzt Dr. D.___ in der Stellungnahme vom 29. Februar 2016 (Urk. 14/92/3) festgehalten hat, ist die POEM erstmals im April 2010 beschrieben, im September 2010 ein Artikel über 43 Fälle mit dieser Behandlungsmethode veröffentlicht und im Jahr 2013 in einer Studie über den guten Erfolg des Eingriffes berichtet worden. Es verhält sich denn auch nicht so, dass die neue Behandlungsmethode beim Beschwerde führer in erster Linie deshalb nicht zu einem früheren Zeitpunkt angewendet werden konnte, weil diese damals noch nicht bekannt gewesen war, sondern weil er eine weitere Behandlung seines Leidens generell ablehnte.</w:t>
      </w:r>
    </w:p>
    <w:p>
      <w:r>
        <w:rPr>
          <w:b/>
        </w:rPr>
        <w:t>E. 5.4</w:t>
      </w:r>
    </w:p>
    <w:p>
      <w:r>
        <w:t>Soweit der Beschwerdeführer sodann behauptet, der Entscheid der Beschwerde gegnerin vom 17. November 2015 basiere im Wesentlichen auf einer Fehldiag nose der Ärzte des G.___, ist festzuhalten, dass auch von diesen Ärzten eine Achalasie diagnostiziert worden ist. Die Ärzte des G.___ sind lediglich bezüglich der möglichen weiteren Behandlung bzw. bezüglich der Ursachen für die bis dahin nicht erfolgreiche Behandlung zu einem anderen Ergebnis gelangt als später die Ärzte der Klinik H.___ (vgl. Urk. 14/53/18-27).</w:t>
      </w:r>
    </w:p>
    <w:p>
      <w:r>
        <w:rPr>
          <w:b/>
        </w:rPr>
        <w:t>E. 5.5</w:t>
      </w:r>
    </w:p>
    <w:p>
      <w:r>
        <w:t>Zusammenfassend ist festzuhalten, dass vom Beschwerdeführer keine wesent li chen neuen Tatsachen oder Beweismittel vorgebracht werden, welche im Zeit punkt des Erlasses der Verfügung vom 17. November 2015 nicht bereits bekann t gewesen sind. Die Voraus setzungen für eine prozessuale Revision sind somit nicht erfüllt, weshalb die Be schwerde gegen die Verfügung der Beschwerde geg nerin vom 11. Oktober 2016 abzuweisen ist.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dem Beschwerdeführer aufzuerlegen, infolge Gewährung der unentgeltlichen Prozessführung jedoch einstweilen, unter Hin weis auf § 16 Abs. 4 des Gesetzes über das Sozialversicherungsgerichts (GSVGe r), auf die Gerichtskasse zu nehmen.</w:t>
      </w:r>
    </w:p>
    <w:p>
      <w:r>
        <w:rPr>
          <w:b/>
        </w:rPr>
        <w:t>E. 6.2</w:t>
      </w:r>
    </w:p>
    <w:p>
      <w:r>
        <w:t>Die an die unentgeltliche Rechtsvertreterin des Beschwerdeführers, Rechts-an wältin Linda Keller, zu entrichtende Entschädigung ist nach Ermessen (§ 8 i.V.m. § 9 der Verordnung über die Gebühren, Kosten und Entschädigungen vor dem Sozialversicherungsgericht) auf Fr. 2‘000.-- (inklusive Barauslagen und Mehrwertsteuer)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